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75" w:rsidRDefault="00906775" w:rsidP="00906775">
      <w:pPr>
        <w:spacing w:line="1760" w:lineRule="exact"/>
        <w:jc w:val="center"/>
        <w:rPr>
          <w:rFonts w:ascii="宋体" w:hAnsi="宋体"/>
          <w:b/>
          <w:color w:val="FF0000"/>
          <w:w w:val="66"/>
          <w:sz w:val="84"/>
          <w:szCs w:val="84"/>
        </w:rPr>
      </w:pPr>
      <w:r>
        <w:rPr>
          <w:rFonts w:ascii="宋体" w:hAnsi="宋体"/>
          <w:b/>
          <w:color w:val="FF0000"/>
          <w:w w:val="66"/>
          <w:sz w:val="84"/>
          <w:szCs w:val="84"/>
        </w:rPr>
        <w:t>中共扬州大学</w:t>
      </w:r>
      <w:r>
        <w:rPr>
          <w:rFonts w:ascii="宋体" w:hAnsi="宋体" w:hint="eastAsia"/>
          <w:b/>
          <w:color w:val="FF0000"/>
          <w:w w:val="66"/>
          <w:sz w:val="84"/>
          <w:szCs w:val="84"/>
        </w:rPr>
        <w:t>离退休</w:t>
      </w:r>
      <w:r>
        <w:rPr>
          <w:rFonts w:ascii="宋体" w:hAnsi="宋体"/>
          <w:b/>
          <w:color w:val="FF0000"/>
          <w:w w:val="66"/>
          <w:sz w:val="84"/>
          <w:szCs w:val="84"/>
        </w:rPr>
        <w:t>委员会</w:t>
      </w:r>
    </w:p>
    <w:p w:rsidR="00906775" w:rsidRDefault="00906775" w:rsidP="00906775">
      <w:pPr>
        <w:jc w:val="center"/>
        <w:rPr>
          <w:rFonts w:ascii="仿宋_GB2312" w:eastAsia="仿宋_GB2312"/>
          <w:sz w:val="32"/>
          <w:szCs w:val="32"/>
        </w:rPr>
      </w:pPr>
      <w:r>
        <w:rPr>
          <w:rFonts w:ascii="仿宋_GB2312" w:eastAsia="仿宋_GB2312" w:hint="eastAsia"/>
          <w:sz w:val="32"/>
          <w:szCs w:val="32"/>
        </w:rPr>
        <w:t>离退党〔2019〕3号</w:t>
      </w:r>
    </w:p>
    <w:p w:rsidR="00906775" w:rsidRDefault="00906775" w:rsidP="00906775">
      <w:pPr>
        <w:widowControl/>
        <w:spacing w:line="510" w:lineRule="exact"/>
      </w:pPr>
      <w:r>
        <w:rPr>
          <w:noProof/>
        </w:rPr>
        <mc:AlternateContent>
          <mc:Choice Requires="wpg">
            <w:drawing>
              <wp:anchor distT="0" distB="0" distL="114300" distR="114300" simplePos="0" relativeHeight="251659264" behindDoc="1" locked="0" layoutInCell="1" allowOverlap="1" wp14:anchorId="09FD58E1" wp14:editId="57476024">
                <wp:simplePos x="0" y="0"/>
                <wp:positionH relativeFrom="column">
                  <wp:posOffset>-114300</wp:posOffset>
                </wp:positionH>
                <wp:positionV relativeFrom="paragraph">
                  <wp:posOffset>179070</wp:posOffset>
                </wp:positionV>
                <wp:extent cx="5619750" cy="255270"/>
                <wp:effectExtent l="0" t="12700" r="0" b="17780"/>
                <wp:wrapNone/>
                <wp:docPr id="5" name="组合 5"/>
                <wp:cNvGraphicFramePr/>
                <a:graphic xmlns:a="http://schemas.openxmlformats.org/drawingml/2006/main">
                  <a:graphicData uri="http://schemas.microsoft.com/office/word/2010/wordprocessingGroup">
                    <wpg:wgp>
                      <wpg:cNvGrpSpPr/>
                      <wpg:grpSpPr>
                        <a:xfrm>
                          <a:off x="0" y="0"/>
                          <a:ext cx="5619750" cy="255270"/>
                          <a:chOff x="0" y="0"/>
                          <a:chExt cx="5619750" cy="255270"/>
                        </a:xfrm>
                      </wpg:grpSpPr>
                      <wps:wsp>
                        <wps:cNvPr id="2" name="直接连接符 2"/>
                        <wps:cNvCnPr/>
                        <wps:spPr>
                          <a:xfrm>
                            <a:off x="0" y="152400"/>
                            <a:ext cx="2428240" cy="17145"/>
                          </a:xfrm>
                          <a:prstGeom prst="line">
                            <a:avLst/>
                          </a:prstGeom>
                          <a:noFill/>
                          <a:ln w="38100" cap="flat" cmpd="sng" algn="ctr">
                            <a:solidFill>
                              <a:srgbClr val="FF0000"/>
                            </a:solidFill>
                            <a:prstDash val="solid"/>
                          </a:ln>
                          <a:effectLst/>
                        </wps:spPr>
                        <wps:bodyPr/>
                      </wps:wsp>
                      <wps:wsp>
                        <wps:cNvPr id="1" name="五角星 1"/>
                        <wps:cNvSpPr/>
                        <wps:spPr>
                          <a:xfrm>
                            <a:off x="2590800" y="0"/>
                            <a:ext cx="263525" cy="255270"/>
                          </a:xfrm>
                          <a:prstGeom prst="star5">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 name="直接连接符 3"/>
                        <wps:cNvCnPr/>
                        <wps:spPr>
                          <a:xfrm>
                            <a:off x="3000375" y="161925"/>
                            <a:ext cx="2619375" cy="17145"/>
                          </a:xfrm>
                          <a:prstGeom prst="line">
                            <a:avLst/>
                          </a:prstGeom>
                          <a:noFill/>
                          <a:ln w="38100" cap="flat" cmpd="sng" algn="ctr">
                            <a:solidFill>
                              <a:srgbClr val="FF0000"/>
                            </a:solidFill>
                            <a:prstDash val="solid"/>
                          </a:ln>
                          <a:effectLst/>
                        </wps:spPr>
                        <wps:bodyPr/>
                      </wps:wsp>
                    </wpg:wgp>
                  </a:graphicData>
                </a:graphic>
              </wp:anchor>
            </w:drawing>
          </mc:Choice>
          <mc:Fallback>
            <w:pict>
              <v:group id="组合 5" o:spid="_x0000_s1026" style="position:absolute;left:0;text-align:left;margin-left:-9pt;margin-top:14.1pt;width:442.5pt;height:20.1pt;z-index:-251657216" coordsize="56197,2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">
                <v:line id="直接连接符 2" o:spid="_x0000_s1027" style="position:absolute;visibility:visible;mso-wrap-style:square" from="0,1524" to="24282,1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ARzMMAAADaAAAADwAAAGRycy9kb3ducmV2LnhtbESPzWrDMBCE74G8g9hAb7GcHEpxLIdQ&#10;KAQKhaYlyXFrrX+otXItxZbfvioUchxm5hsm3wfTiZEG11pWsElSEMSl1S3XCj4/XtZPIJxH1thZ&#10;JgUzOdgXy0WOmbYTv9N48rWIEHYZKmi87zMpXdmQQZfYnjh6lR0M+iiHWuoBpwg3ndym6aM02HJc&#10;aLCn54bK79PNKHjtv47jmd82+hpuP2E8VOlllko9rMJhB8JT8Pfwf/uoFWzh70q8AbL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3gEczDAAAA2gAAAA8AAAAAAAAAAAAA&#10;AAAAoQIAAGRycy9kb3ducmV2LnhtbFBLBQYAAAAABAAEAPkAAACRAwAAAAA=&#10;" strokecolor="red" strokeweight="3pt"/>
                <v:shape id="五角星 1" o:spid="_x0000_s1028" style="position:absolute;left:25908;width:2635;height:2552;visibility:visible;mso-wrap-style:square;v-text-anchor:middle" coordsize="263525,255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aqsL0A&#10;AADaAAAADwAAAGRycy9kb3ducmV2LnhtbERPTYvCMBC9C/sfwizsTVNlEammIgsrXrfqwdvQTJva&#10;ZlKaVLv/3giCp+HxPmezHW0rbtT72rGC+SwBQVw4XXOl4HT8na5A+ICssXVMCv7Jwzb7mGww1e7O&#10;f3TLQyViCPsUFZgQulRKXxiy6GeuI45c6XqLIcK+krrHewy3rVwkyVJarDk2GOzox1DR5INV0Ngy&#10;x+vSHJODndP5e6DLvhyU+vocd2sQgcbwFr/cBx3nw/OV55XZ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oaqsL0AAADaAAAADwAAAAAAAAAAAAAAAACYAgAAZHJzL2Rvd25yZXYu&#10;eG1sUEsFBgAAAAAEAAQA9QAAAIIDAAAAAA==&#10;" path="m,97504r100658,1l131763,r31104,97505l263525,97504r-81435,60261l213196,255269,131763,195008,50329,255269,81435,157765,,97504xe" fillcolor="red" strokecolor="red" strokeweight="2pt">
                  <v:path arrowok="t" o:connecttype="custom" o:connectlocs="0,97504;100658,97505;131763,0;162867,97505;263525,97504;182090,157765;213196,255269;131763,195008;50329,255269;81435,157765;0,97504" o:connectangles="0,0,0,0,0,0,0,0,0,0,0"/>
                </v:shape>
                <v:line id="直接连接符 3" o:spid="_x0000_s1029" style="position:absolute;visibility:visible;mso-wrap-style:square" from="30003,1619" to="56197,1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y0V8MAAADaAAAADwAAAGRycy9kb3ducmV2LnhtbESPQWvCQBSE74L/YXlCb2aTFoqkrhIK&#10;glAo1Irt8TX7TEKzb2N2TTb/vlsQPA4z8w2z3gbTioF611hWkCUpCOLS6oYrBcfP3XIFwnlkja1l&#10;UjCRg+1mPltjru3IHzQcfCUihF2OCmrvu1xKV9Zk0CW2I47e2fYGfZR9JXWPY4SbVj6m6bM02HBc&#10;qLGj15rK38PVKHjrfvbDid8z/R2ulzAU5/Rrkko9LELxAsJT8Pfwrb3XCp7g/0q8AX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stFfDAAAA2gAAAA8AAAAAAAAAAAAA&#10;AAAAoQIAAGRycy9kb3ducmV2LnhtbFBLBQYAAAAABAAEAPkAAACRAwAAAAA=&#10;" strokecolor="red" strokeweight="3pt"/>
              </v:group>
            </w:pict>
          </mc:Fallback>
        </mc:AlternateContent>
      </w:r>
    </w:p>
    <w:p w:rsidR="00906775" w:rsidRPr="00906775" w:rsidRDefault="00906775" w:rsidP="00906775">
      <w:pPr>
        <w:snapToGrid w:val="0"/>
        <w:spacing w:line="400" w:lineRule="exact"/>
        <w:jc w:val="center"/>
        <w:rPr>
          <w:rFonts w:ascii="Times New Roman" w:hAnsi="Times New Roman"/>
          <w:b/>
          <w:sz w:val="24"/>
          <w:szCs w:val="20"/>
        </w:rPr>
      </w:pPr>
    </w:p>
    <w:p w:rsidR="00906775" w:rsidRPr="00906775" w:rsidRDefault="00906775" w:rsidP="00906775">
      <w:pPr>
        <w:snapToGrid w:val="0"/>
        <w:spacing w:beforeLines="50" w:before="156" w:afterLines="50" w:after="156"/>
        <w:jc w:val="center"/>
        <w:rPr>
          <w:rFonts w:ascii="宋体" w:hAnsi="宋体"/>
          <w:b/>
          <w:sz w:val="44"/>
          <w:szCs w:val="44"/>
        </w:rPr>
      </w:pPr>
      <w:r w:rsidRPr="00906775">
        <w:rPr>
          <w:rFonts w:ascii="宋体" w:hAnsi="宋体" w:hint="eastAsia"/>
          <w:b/>
          <w:sz w:val="44"/>
          <w:szCs w:val="44"/>
        </w:rPr>
        <w:t>关于印发</w:t>
      </w:r>
      <w:proofErr w:type="gramStart"/>
      <w:r w:rsidRPr="00906775">
        <w:rPr>
          <w:rFonts w:ascii="宋体" w:hAnsi="宋体" w:hint="eastAsia"/>
          <w:b/>
          <w:sz w:val="44"/>
          <w:szCs w:val="44"/>
        </w:rPr>
        <w:t>《</w:t>
      </w:r>
      <w:proofErr w:type="gramEnd"/>
      <w:r w:rsidRPr="00906775">
        <w:rPr>
          <w:rFonts w:ascii="宋体" w:hAnsi="宋体" w:hint="eastAsia"/>
          <w:b/>
          <w:sz w:val="44"/>
          <w:szCs w:val="44"/>
        </w:rPr>
        <w:t>扬州大学离退休党委会</w:t>
      </w:r>
    </w:p>
    <w:p w:rsidR="00906775" w:rsidRPr="00906775" w:rsidRDefault="00906775" w:rsidP="00906775">
      <w:pPr>
        <w:snapToGrid w:val="0"/>
        <w:spacing w:beforeLines="50" w:before="156" w:afterLines="50" w:after="156"/>
        <w:jc w:val="center"/>
        <w:rPr>
          <w:rFonts w:ascii="宋体" w:hAnsi="宋体"/>
          <w:b/>
          <w:sz w:val="44"/>
          <w:szCs w:val="44"/>
        </w:rPr>
      </w:pPr>
      <w:r w:rsidRPr="00906775">
        <w:rPr>
          <w:rFonts w:ascii="宋体" w:hAnsi="宋体" w:hint="eastAsia"/>
          <w:b/>
          <w:sz w:val="44"/>
          <w:szCs w:val="44"/>
        </w:rPr>
        <w:t>议事规则（试行）</w:t>
      </w:r>
      <w:proofErr w:type="gramStart"/>
      <w:r w:rsidRPr="00906775">
        <w:rPr>
          <w:rFonts w:ascii="宋体" w:hAnsi="宋体" w:hint="eastAsia"/>
          <w:b/>
          <w:sz w:val="44"/>
          <w:szCs w:val="44"/>
        </w:rPr>
        <w:t>》</w:t>
      </w:r>
      <w:proofErr w:type="gramEnd"/>
      <w:r w:rsidRPr="00906775">
        <w:rPr>
          <w:rFonts w:ascii="宋体" w:hAnsi="宋体" w:hint="eastAsia"/>
          <w:b/>
          <w:sz w:val="44"/>
          <w:szCs w:val="44"/>
        </w:rPr>
        <w:t>的通知</w:t>
      </w:r>
    </w:p>
    <w:p w:rsidR="00906775" w:rsidRPr="00906775" w:rsidRDefault="00906775" w:rsidP="00906775">
      <w:pPr>
        <w:snapToGrid w:val="0"/>
        <w:spacing w:beforeLines="50" w:before="156" w:afterLines="50" w:after="156" w:line="300" w:lineRule="auto"/>
        <w:rPr>
          <w:rFonts w:ascii="仿宋" w:eastAsia="仿宋" w:hAnsi="仿宋"/>
          <w:sz w:val="32"/>
          <w:szCs w:val="32"/>
        </w:rPr>
      </w:pPr>
    </w:p>
    <w:p w:rsidR="00906775" w:rsidRPr="00906775" w:rsidRDefault="00906775" w:rsidP="00906775">
      <w:pPr>
        <w:snapToGrid w:val="0"/>
        <w:spacing w:beforeLines="50" w:before="156" w:afterLines="50" w:after="156" w:line="300" w:lineRule="auto"/>
        <w:rPr>
          <w:rFonts w:ascii="仿宋" w:eastAsia="仿宋" w:hAnsi="仿宋"/>
          <w:sz w:val="32"/>
          <w:szCs w:val="32"/>
        </w:rPr>
      </w:pPr>
      <w:r w:rsidRPr="00906775">
        <w:rPr>
          <w:rFonts w:ascii="仿宋" w:eastAsia="仿宋" w:hAnsi="仿宋" w:hint="eastAsia"/>
          <w:sz w:val="32"/>
          <w:szCs w:val="32"/>
        </w:rPr>
        <w:t>各校区离退休党总支、离退休办公室：</w:t>
      </w:r>
    </w:p>
    <w:p w:rsidR="00906775" w:rsidRPr="00906775" w:rsidRDefault="00906775" w:rsidP="00906775">
      <w:pPr>
        <w:snapToGrid w:val="0"/>
        <w:spacing w:beforeLines="50" w:before="156" w:afterLines="50" w:after="156" w:line="300" w:lineRule="auto"/>
        <w:ind w:firstLineChars="200" w:firstLine="640"/>
        <w:rPr>
          <w:rFonts w:ascii="仿宋" w:eastAsia="仿宋" w:hAnsi="仿宋"/>
          <w:sz w:val="32"/>
          <w:szCs w:val="32"/>
        </w:rPr>
      </w:pPr>
      <w:r w:rsidRPr="00906775">
        <w:rPr>
          <w:rFonts w:ascii="仿宋" w:eastAsia="仿宋" w:hAnsi="仿宋" w:hint="eastAsia"/>
          <w:sz w:val="32"/>
          <w:szCs w:val="32"/>
        </w:rPr>
        <w:t>《扬州大学离退休党委会议事规则（试行）》已经党委（扩大）会审议通过，现印发给你们，请遵照执行。</w:t>
      </w:r>
    </w:p>
    <w:p w:rsidR="00906775" w:rsidRPr="00906775" w:rsidRDefault="00906775" w:rsidP="00906775">
      <w:pPr>
        <w:snapToGrid w:val="0"/>
        <w:spacing w:line="300" w:lineRule="auto"/>
        <w:ind w:firstLineChars="250" w:firstLine="800"/>
        <w:rPr>
          <w:rFonts w:ascii="仿宋" w:eastAsia="仿宋" w:hAnsi="仿宋"/>
          <w:sz w:val="32"/>
          <w:szCs w:val="32"/>
        </w:rPr>
      </w:pPr>
      <w:r w:rsidRPr="00906775">
        <w:rPr>
          <w:rFonts w:ascii="仿宋" w:eastAsia="仿宋" w:hAnsi="仿宋" w:hint="eastAsia"/>
          <w:sz w:val="32"/>
          <w:szCs w:val="32"/>
        </w:rPr>
        <w:t>特此通知</w:t>
      </w:r>
    </w:p>
    <w:p w:rsidR="00906775" w:rsidRPr="00906775" w:rsidRDefault="00906775" w:rsidP="00906775">
      <w:pPr>
        <w:snapToGrid w:val="0"/>
        <w:spacing w:line="300" w:lineRule="auto"/>
        <w:ind w:firstLineChars="250" w:firstLine="800"/>
        <w:rPr>
          <w:rFonts w:ascii="仿宋" w:eastAsia="仿宋" w:hAnsi="仿宋"/>
          <w:sz w:val="32"/>
          <w:szCs w:val="32"/>
        </w:rPr>
      </w:pPr>
    </w:p>
    <w:p w:rsidR="00906775" w:rsidRPr="00906775" w:rsidRDefault="00906775" w:rsidP="00906775">
      <w:pPr>
        <w:snapToGrid w:val="0"/>
        <w:spacing w:line="300" w:lineRule="auto"/>
        <w:ind w:firstLineChars="250" w:firstLine="800"/>
        <w:rPr>
          <w:rFonts w:ascii="仿宋" w:eastAsia="仿宋" w:hAnsi="仿宋"/>
          <w:sz w:val="32"/>
          <w:szCs w:val="32"/>
        </w:rPr>
      </w:pPr>
      <w:r w:rsidRPr="00906775">
        <w:rPr>
          <w:rFonts w:ascii="仿宋" w:eastAsia="仿宋" w:hAnsi="仿宋"/>
          <w:sz w:val="32"/>
          <w:szCs w:val="32"/>
        </w:rPr>
        <w:t>附件：</w:t>
      </w:r>
      <w:r w:rsidRPr="00906775">
        <w:rPr>
          <w:rFonts w:ascii="仿宋" w:eastAsia="仿宋" w:hAnsi="仿宋" w:hint="eastAsia"/>
          <w:sz w:val="32"/>
          <w:szCs w:val="32"/>
        </w:rPr>
        <w:t>《扬州大学离退休党委会议事规则（试行）》</w:t>
      </w:r>
    </w:p>
    <w:p w:rsidR="00906775" w:rsidRPr="00906775" w:rsidRDefault="00906775" w:rsidP="00906775">
      <w:pPr>
        <w:snapToGrid w:val="0"/>
        <w:spacing w:line="300" w:lineRule="auto"/>
        <w:ind w:firstLineChars="250" w:firstLine="800"/>
        <w:rPr>
          <w:rFonts w:ascii="仿宋" w:eastAsia="仿宋" w:hAnsi="仿宋"/>
          <w:sz w:val="32"/>
          <w:szCs w:val="32"/>
        </w:rPr>
      </w:pPr>
    </w:p>
    <w:p w:rsidR="00906775" w:rsidRPr="00906775" w:rsidRDefault="00906775" w:rsidP="00906775">
      <w:pPr>
        <w:snapToGrid w:val="0"/>
        <w:spacing w:line="300" w:lineRule="auto"/>
        <w:ind w:firstLineChars="250" w:firstLine="800"/>
        <w:rPr>
          <w:rFonts w:ascii="仿宋" w:eastAsia="仿宋" w:hAnsi="仿宋"/>
          <w:sz w:val="32"/>
          <w:szCs w:val="32"/>
        </w:rPr>
      </w:pPr>
    </w:p>
    <w:p w:rsidR="00906775" w:rsidRPr="00906775" w:rsidRDefault="00906775" w:rsidP="00906775">
      <w:pPr>
        <w:snapToGrid w:val="0"/>
        <w:spacing w:line="300" w:lineRule="auto"/>
        <w:ind w:firstLineChars="250" w:firstLine="800"/>
        <w:rPr>
          <w:rFonts w:ascii="仿宋" w:eastAsia="仿宋" w:hAnsi="仿宋"/>
          <w:sz w:val="32"/>
          <w:szCs w:val="32"/>
        </w:rPr>
      </w:pPr>
    </w:p>
    <w:p w:rsidR="00906775" w:rsidRPr="00906775" w:rsidRDefault="00906775" w:rsidP="00906775">
      <w:pPr>
        <w:snapToGrid w:val="0"/>
        <w:spacing w:line="560" w:lineRule="exact"/>
        <w:jc w:val="center"/>
        <w:rPr>
          <w:rFonts w:ascii="仿宋" w:eastAsia="仿宋" w:hAnsi="仿宋"/>
          <w:sz w:val="32"/>
          <w:szCs w:val="32"/>
        </w:rPr>
      </w:pPr>
      <w:r w:rsidRPr="00906775">
        <w:rPr>
          <w:rFonts w:ascii="仿宋" w:eastAsia="仿宋" w:hAnsi="仿宋" w:hint="eastAsia"/>
          <w:b/>
          <w:sz w:val="32"/>
          <w:szCs w:val="32"/>
        </w:rPr>
        <w:t xml:space="preserve">　　　　　　　　　</w:t>
      </w:r>
      <w:r w:rsidRPr="00906775">
        <w:rPr>
          <w:rFonts w:ascii="仿宋" w:eastAsia="仿宋" w:hAnsi="仿宋" w:hint="eastAsia"/>
          <w:sz w:val="32"/>
          <w:szCs w:val="32"/>
        </w:rPr>
        <w:t>中共扬州大学离退休委员会</w:t>
      </w:r>
    </w:p>
    <w:p w:rsidR="00906775" w:rsidRPr="00906775" w:rsidRDefault="00906775" w:rsidP="00906775">
      <w:pPr>
        <w:snapToGrid w:val="0"/>
        <w:spacing w:line="560" w:lineRule="exact"/>
        <w:jc w:val="center"/>
        <w:rPr>
          <w:rFonts w:ascii="仿宋" w:eastAsia="仿宋" w:hAnsi="仿宋"/>
          <w:sz w:val="32"/>
          <w:szCs w:val="32"/>
        </w:rPr>
      </w:pPr>
      <w:r w:rsidRPr="00906775">
        <w:rPr>
          <w:rFonts w:ascii="仿宋" w:eastAsia="仿宋" w:hAnsi="仿宋" w:hint="eastAsia"/>
          <w:sz w:val="32"/>
          <w:szCs w:val="32"/>
        </w:rPr>
        <w:t xml:space="preserve">                    2019年9月9日</w:t>
      </w:r>
    </w:p>
    <w:p w:rsidR="00906775" w:rsidRDefault="00906775" w:rsidP="00906775">
      <w:pPr>
        <w:rPr>
          <w:rFonts w:ascii="华文中宋" w:eastAsia="华文中宋" w:hAnsi="华文中宋" w:cstheme="minorBidi"/>
          <w:sz w:val="44"/>
          <w:szCs w:val="44"/>
        </w:rPr>
      </w:pPr>
    </w:p>
    <w:p w:rsidR="00E93BF5" w:rsidRPr="00E93BF5" w:rsidRDefault="00E93BF5" w:rsidP="00906775">
      <w:pPr>
        <w:rPr>
          <w:rFonts w:ascii="华文中宋" w:eastAsia="华文中宋" w:hAnsi="华文中宋" w:cstheme="minorBidi"/>
          <w:sz w:val="44"/>
          <w:szCs w:val="44"/>
        </w:rPr>
      </w:pPr>
    </w:p>
    <w:p w:rsidR="00906775" w:rsidRPr="00906775" w:rsidRDefault="00906775" w:rsidP="00906775">
      <w:pPr>
        <w:rPr>
          <w:rFonts w:ascii="黑体" w:eastAsia="黑体" w:hAnsi="黑体" w:cstheme="minorBidi"/>
          <w:sz w:val="32"/>
          <w:szCs w:val="32"/>
        </w:rPr>
      </w:pPr>
      <w:r w:rsidRPr="00906775">
        <w:rPr>
          <w:rFonts w:ascii="黑体" w:eastAsia="黑体" w:hAnsi="黑体" w:cstheme="minorBidi" w:hint="eastAsia"/>
          <w:sz w:val="32"/>
          <w:szCs w:val="32"/>
        </w:rPr>
        <w:lastRenderedPageBreak/>
        <w:t>附件：</w:t>
      </w:r>
    </w:p>
    <w:p w:rsidR="00906775" w:rsidRPr="00906775" w:rsidRDefault="00906775" w:rsidP="00906775">
      <w:pPr>
        <w:spacing w:beforeLines="100" w:before="312"/>
        <w:jc w:val="center"/>
        <w:rPr>
          <w:rFonts w:ascii="华文中宋" w:eastAsia="华文中宋" w:hAnsi="华文中宋" w:cstheme="minorBidi"/>
          <w:sz w:val="44"/>
          <w:szCs w:val="44"/>
        </w:rPr>
      </w:pPr>
      <w:r w:rsidRPr="00906775">
        <w:rPr>
          <w:rFonts w:ascii="华文中宋" w:eastAsia="华文中宋" w:hAnsi="华文中宋" w:cstheme="minorBidi" w:hint="eastAsia"/>
          <w:sz w:val="44"/>
          <w:szCs w:val="44"/>
        </w:rPr>
        <w:t>扬州大学离退休党委会议事规则（试行）</w:t>
      </w:r>
    </w:p>
    <w:p w:rsidR="00906775" w:rsidRPr="00906775" w:rsidRDefault="00906775" w:rsidP="00906775">
      <w:pPr>
        <w:ind w:firstLineChars="200" w:firstLine="640"/>
        <w:rPr>
          <w:rFonts w:ascii="仿宋" w:eastAsia="仿宋" w:hAnsi="仿宋" w:cstheme="minorBidi"/>
          <w:sz w:val="32"/>
          <w:szCs w:val="32"/>
        </w:rPr>
      </w:pPr>
    </w:p>
    <w:p w:rsidR="00906775" w:rsidRPr="00906775" w:rsidRDefault="00906775" w:rsidP="00906775">
      <w:pPr>
        <w:snapToGrid w:val="0"/>
        <w:spacing w:line="560" w:lineRule="exact"/>
        <w:ind w:firstLineChars="200" w:firstLine="640"/>
        <w:rPr>
          <w:rFonts w:ascii="仿宋" w:eastAsia="仿宋" w:hAnsi="仿宋"/>
          <w:sz w:val="32"/>
          <w:szCs w:val="32"/>
        </w:rPr>
      </w:pPr>
      <w:r w:rsidRPr="00906775">
        <w:rPr>
          <w:rFonts w:ascii="仿宋" w:eastAsia="仿宋" w:hAnsi="仿宋" w:hint="eastAsia"/>
          <w:sz w:val="32"/>
          <w:szCs w:val="32"/>
        </w:rPr>
        <w:t>为贯彻落实新时代党的建设总要求，规范离退休党委会制度，完善议事决策规则，根据《中国共产党章程》《关于新形势下党内政治生活的若干准则》《中国共产党普通高等学校基层组织工作条例》《江苏省普通高等学校院（系）党组织工作标准》等政策法规文件，结合学校实际情况，制定本规则。</w:t>
      </w:r>
    </w:p>
    <w:p w:rsidR="00906775" w:rsidRPr="00906775" w:rsidRDefault="00906775" w:rsidP="00906775">
      <w:pPr>
        <w:snapToGrid w:val="0"/>
        <w:spacing w:line="560" w:lineRule="exact"/>
        <w:ind w:firstLineChars="200" w:firstLine="640"/>
        <w:rPr>
          <w:rFonts w:ascii="仿宋" w:eastAsia="仿宋" w:hAnsi="仿宋"/>
          <w:sz w:val="32"/>
          <w:szCs w:val="32"/>
        </w:rPr>
      </w:pPr>
      <w:r w:rsidRPr="00906775">
        <w:rPr>
          <w:rFonts w:ascii="仿宋" w:eastAsia="仿宋" w:hAnsi="仿宋" w:hint="eastAsia"/>
          <w:sz w:val="32"/>
          <w:szCs w:val="32"/>
        </w:rPr>
        <w:t>第一条 离退休党委会是离退休</w:t>
      </w:r>
      <w:proofErr w:type="gramStart"/>
      <w:r w:rsidRPr="00906775">
        <w:rPr>
          <w:rFonts w:ascii="仿宋" w:eastAsia="仿宋" w:hAnsi="仿宋" w:hint="eastAsia"/>
          <w:sz w:val="32"/>
          <w:szCs w:val="32"/>
        </w:rPr>
        <w:t>党委党</w:t>
      </w:r>
      <w:proofErr w:type="gramEnd"/>
      <w:r w:rsidRPr="00906775">
        <w:rPr>
          <w:rFonts w:ascii="仿宋" w:eastAsia="仿宋" w:hAnsi="仿宋" w:hint="eastAsia"/>
          <w:sz w:val="32"/>
          <w:szCs w:val="32"/>
        </w:rPr>
        <w:t>的工作的主要决策形式。凡属应当由离退休党委讨论和决定的重大事项，必须召开党委会集体研究决定。</w:t>
      </w:r>
    </w:p>
    <w:p w:rsidR="00906775" w:rsidRPr="00906775" w:rsidRDefault="00906775" w:rsidP="00906775">
      <w:pPr>
        <w:snapToGrid w:val="0"/>
        <w:spacing w:line="560" w:lineRule="exact"/>
        <w:ind w:firstLineChars="200" w:firstLine="640"/>
        <w:rPr>
          <w:rFonts w:ascii="仿宋" w:eastAsia="仿宋" w:hAnsi="仿宋"/>
          <w:sz w:val="32"/>
          <w:szCs w:val="32"/>
        </w:rPr>
      </w:pPr>
      <w:r w:rsidRPr="00906775">
        <w:rPr>
          <w:rFonts w:ascii="仿宋" w:eastAsia="仿宋" w:hAnsi="仿宋" w:hint="eastAsia"/>
          <w:sz w:val="32"/>
          <w:szCs w:val="32"/>
        </w:rPr>
        <w:t>第二条 离退休党委会议事决策应当坚持集体领导、民主集中、个别酝酿、会议决定的原则，实行科学决策、民主决策、依法决策。</w:t>
      </w:r>
    </w:p>
    <w:p w:rsidR="00906775" w:rsidRPr="00906775" w:rsidRDefault="00906775" w:rsidP="00906775">
      <w:pPr>
        <w:snapToGrid w:val="0"/>
        <w:spacing w:line="560" w:lineRule="exact"/>
        <w:ind w:firstLineChars="200" w:firstLine="640"/>
        <w:rPr>
          <w:rFonts w:ascii="仿宋" w:eastAsia="仿宋" w:hAnsi="仿宋"/>
          <w:sz w:val="32"/>
          <w:szCs w:val="32"/>
        </w:rPr>
      </w:pPr>
      <w:r w:rsidRPr="00906775">
        <w:rPr>
          <w:rFonts w:ascii="仿宋" w:eastAsia="仿宋" w:hAnsi="仿宋" w:hint="eastAsia"/>
          <w:sz w:val="32"/>
          <w:szCs w:val="32"/>
        </w:rPr>
        <w:t>第三条 离退休党委会议事范围主要包括：</w:t>
      </w:r>
    </w:p>
    <w:p w:rsidR="00906775" w:rsidRPr="00906775" w:rsidRDefault="00906775" w:rsidP="00906775">
      <w:pPr>
        <w:snapToGrid w:val="0"/>
        <w:spacing w:line="560" w:lineRule="exact"/>
        <w:ind w:firstLineChars="200" w:firstLine="640"/>
        <w:rPr>
          <w:rFonts w:ascii="仿宋" w:eastAsia="仿宋" w:hAnsi="仿宋"/>
          <w:sz w:val="32"/>
          <w:szCs w:val="32"/>
        </w:rPr>
      </w:pPr>
      <w:r w:rsidRPr="00906775">
        <w:rPr>
          <w:rFonts w:ascii="仿宋" w:eastAsia="仿宋" w:hAnsi="仿宋" w:hint="eastAsia"/>
          <w:sz w:val="32"/>
          <w:szCs w:val="32"/>
        </w:rPr>
        <w:t>（一）学习宣传贯彻党的路线方针政策以及上级重要指示精神的实施方案和重要措施。</w:t>
      </w:r>
    </w:p>
    <w:p w:rsidR="00906775" w:rsidRPr="00906775" w:rsidRDefault="00906775" w:rsidP="00906775">
      <w:pPr>
        <w:snapToGrid w:val="0"/>
        <w:spacing w:line="560" w:lineRule="exact"/>
        <w:ind w:firstLineChars="200" w:firstLine="640"/>
        <w:rPr>
          <w:rFonts w:ascii="仿宋" w:eastAsia="仿宋" w:hAnsi="仿宋"/>
          <w:sz w:val="32"/>
          <w:szCs w:val="32"/>
        </w:rPr>
      </w:pPr>
      <w:r w:rsidRPr="00906775">
        <w:rPr>
          <w:rFonts w:ascii="仿宋" w:eastAsia="仿宋" w:hAnsi="仿宋" w:hint="eastAsia"/>
          <w:sz w:val="32"/>
          <w:szCs w:val="32"/>
        </w:rPr>
        <w:t>（二）离退休党的政治建设、思想建设、组织建设、作风建设、纪律建设以及贯穿其中的制度建设，党风廉政建设和反腐倡廉工作，统一战线工作和安全稳定等工作。</w:t>
      </w:r>
    </w:p>
    <w:p w:rsidR="00906775" w:rsidRPr="00906775" w:rsidRDefault="00906775" w:rsidP="00906775">
      <w:pPr>
        <w:snapToGrid w:val="0"/>
        <w:spacing w:line="560" w:lineRule="exact"/>
        <w:ind w:firstLineChars="200" w:firstLine="640"/>
        <w:rPr>
          <w:rFonts w:ascii="仿宋" w:eastAsia="仿宋" w:hAnsi="仿宋"/>
          <w:sz w:val="32"/>
          <w:szCs w:val="32"/>
        </w:rPr>
      </w:pPr>
      <w:r w:rsidRPr="00906775">
        <w:rPr>
          <w:rFonts w:ascii="仿宋" w:eastAsia="仿宋" w:hAnsi="仿宋" w:hint="eastAsia"/>
          <w:sz w:val="32"/>
          <w:szCs w:val="32"/>
        </w:rPr>
        <w:t>（三）涉及离退休事业发展改革、干部职工队伍建设、本处职工及离退休人员切身利益等重大事项，形成提交党政</w:t>
      </w:r>
      <w:r w:rsidRPr="00906775">
        <w:rPr>
          <w:rFonts w:ascii="仿宋" w:eastAsia="仿宋" w:hAnsi="仿宋" w:hint="eastAsia"/>
          <w:sz w:val="32"/>
          <w:szCs w:val="32"/>
        </w:rPr>
        <w:lastRenderedPageBreak/>
        <w:t>联席会议讨论决定的方案。</w:t>
      </w:r>
    </w:p>
    <w:p w:rsidR="00906775" w:rsidRPr="00906775" w:rsidRDefault="00906775" w:rsidP="00906775">
      <w:pPr>
        <w:snapToGrid w:val="0"/>
        <w:spacing w:line="560" w:lineRule="exact"/>
        <w:ind w:firstLineChars="200" w:firstLine="640"/>
        <w:rPr>
          <w:rFonts w:ascii="仿宋" w:eastAsia="仿宋" w:hAnsi="仿宋"/>
          <w:sz w:val="32"/>
          <w:szCs w:val="32"/>
        </w:rPr>
      </w:pPr>
      <w:r w:rsidRPr="00906775">
        <w:rPr>
          <w:rFonts w:ascii="仿宋" w:eastAsia="仿宋" w:hAnsi="仿宋" w:hint="eastAsia"/>
          <w:sz w:val="32"/>
          <w:szCs w:val="32"/>
        </w:rPr>
        <w:t>（四）离退休思想政治工作、机关作风建设、文化建设等工作中的重要事项。意识形态工作责任制实施方案，引进人才、干部职工思想政治表现的考核及职务（职称）评审、晋级等重大问题上政治审核把关。</w:t>
      </w:r>
    </w:p>
    <w:p w:rsidR="00906775" w:rsidRPr="00906775" w:rsidRDefault="00906775" w:rsidP="00906775">
      <w:pPr>
        <w:snapToGrid w:val="0"/>
        <w:spacing w:line="560" w:lineRule="exact"/>
        <w:ind w:firstLineChars="200" w:firstLine="640"/>
        <w:rPr>
          <w:rFonts w:ascii="仿宋" w:eastAsia="仿宋" w:hAnsi="仿宋"/>
          <w:sz w:val="32"/>
          <w:szCs w:val="32"/>
        </w:rPr>
      </w:pPr>
      <w:r w:rsidRPr="00906775">
        <w:rPr>
          <w:rFonts w:ascii="仿宋" w:eastAsia="仿宋" w:hAnsi="仿宋" w:hint="eastAsia"/>
          <w:sz w:val="32"/>
          <w:szCs w:val="32"/>
        </w:rPr>
        <w:t>（五）按照干部管理权限开展的干部推荐、考察等工作；讨论研究离退休内设部门负责人任免调整，形成提交党政联席会议决定的方案；离退休党政管理人员的教育、培养、管理、监督及离退休骨干人员队伍建设工作。</w:t>
      </w:r>
    </w:p>
    <w:p w:rsidR="00906775" w:rsidRPr="00906775" w:rsidRDefault="00906775" w:rsidP="00906775">
      <w:pPr>
        <w:snapToGrid w:val="0"/>
        <w:spacing w:line="560" w:lineRule="exact"/>
        <w:ind w:firstLineChars="200" w:firstLine="640"/>
        <w:rPr>
          <w:rFonts w:ascii="仿宋" w:eastAsia="仿宋" w:hAnsi="仿宋"/>
          <w:sz w:val="32"/>
          <w:szCs w:val="32"/>
        </w:rPr>
      </w:pPr>
      <w:r w:rsidRPr="00906775">
        <w:rPr>
          <w:rFonts w:ascii="仿宋" w:eastAsia="仿宋" w:hAnsi="仿宋" w:hint="eastAsia"/>
          <w:sz w:val="32"/>
          <w:szCs w:val="32"/>
        </w:rPr>
        <w:t>（六）离退休党员发展计划，发展对象的确定，预备党员的接收和转正，不合格党员的处置，党员和入党积极分子、发展对象的教育培训、管理监督等方面的重要问题。</w:t>
      </w:r>
    </w:p>
    <w:p w:rsidR="00906775" w:rsidRPr="00906775" w:rsidRDefault="00906775" w:rsidP="00906775">
      <w:pPr>
        <w:snapToGrid w:val="0"/>
        <w:spacing w:line="560" w:lineRule="exact"/>
        <w:ind w:firstLineChars="200" w:firstLine="640"/>
        <w:rPr>
          <w:rFonts w:ascii="仿宋" w:eastAsia="仿宋" w:hAnsi="仿宋"/>
          <w:sz w:val="32"/>
          <w:szCs w:val="32"/>
        </w:rPr>
      </w:pPr>
      <w:r w:rsidRPr="00906775">
        <w:rPr>
          <w:rFonts w:ascii="仿宋" w:eastAsia="仿宋" w:hAnsi="仿宋" w:hint="eastAsia"/>
          <w:sz w:val="32"/>
          <w:szCs w:val="32"/>
        </w:rPr>
        <w:t>（七）离退休党内表彰和向上级推荐表彰的先进集体和个人。</w:t>
      </w:r>
    </w:p>
    <w:p w:rsidR="00906775" w:rsidRPr="00906775" w:rsidRDefault="00906775" w:rsidP="00906775">
      <w:pPr>
        <w:snapToGrid w:val="0"/>
        <w:spacing w:line="560" w:lineRule="exact"/>
        <w:ind w:firstLineChars="200" w:firstLine="640"/>
        <w:rPr>
          <w:rFonts w:ascii="仿宋" w:eastAsia="仿宋" w:hAnsi="仿宋"/>
          <w:sz w:val="32"/>
          <w:szCs w:val="32"/>
        </w:rPr>
      </w:pPr>
      <w:r w:rsidRPr="00906775">
        <w:rPr>
          <w:rFonts w:ascii="仿宋" w:eastAsia="仿宋" w:hAnsi="仿宋" w:hint="eastAsia"/>
          <w:sz w:val="32"/>
          <w:szCs w:val="32"/>
        </w:rPr>
        <w:t>（八）离退休工会等群团组织和职工（代表）大会中的重要事项。</w:t>
      </w:r>
    </w:p>
    <w:p w:rsidR="00906775" w:rsidRPr="00906775" w:rsidRDefault="00906775" w:rsidP="00906775">
      <w:pPr>
        <w:snapToGrid w:val="0"/>
        <w:spacing w:line="560" w:lineRule="exact"/>
        <w:ind w:firstLineChars="200" w:firstLine="640"/>
        <w:rPr>
          <w:rFonts w:ascii="仿宋" w:eastAsia="仿宋" w:hAnsi="仿宋"/>
          <w:sz w:val="32"/>
          <w:szCs w:val="32"/>
        </w:rPr>
      </w:pPr>
      <w:r w:rsidRPr="00906775">
        <w:rPr>
          <w:rFonts w:ascii="仿宋" w:eastAsia="仿宋" w:hAnsi="仿宋" w:hint="eastAsia"/>
          <w:sz w:val="32"/>
          <w:szCs w:val="32"/>
        </w:rPr>
        <w:t>（九）大额党建工作经费和党费的使用。</w:t>
      </w:r>
    </w:p>
    <w:p w:rsidR="00906775" w:rsidRPr="00906775" w:rsidRDefault="00906775" w:rsidP="00906775">
      <w:pPr>
        <w:snapToGrid w:val="0"/>
        <w:spacing w:line="560" w:lineRule="exact"/>
        <w:ind w:firstLineChars="200" w:firstLine="640"/>
        <w:rPr>
          <w:rFonts w:ascii="仿宋" w:eastAsia="仿宋" w:hAnsi="仿宋"/>
          <w:sz w:val="32"/>
          <w:szCs w:val="32"/>
        </w:rPr>
      </w:pPr>
      <w:r w:rsidRPr="00906775">
        <w:rPr>
          <w:rFonts w:ascii="仿宋" w:eastAsia="仿宋" w:hAnsi="仿宋" w:hint="eastAsia"/>
          <w:sz w:val="32"/>
          <w:szCs w:val="32"/>
        </w:rPr>
        <w:t>（十）需要离退休党委会讨论决定的其他重要事项。</w:t>
      </w:r>
    </w:p>
    <w:p w:rsidR="00906775" w:rsidRPr="00906775" w:rsidRDefault="00906775" w:rsidP="00906775">
      <w:pPr>
        <w:snapToGrid w:val="0"/>
        <w:spacing w:line="560" w:lineRule="exact"/>
        <w:ind w:firstLineChars="200" w:firstLine="640"/>
        <w:rPr>
          <w:rFonts w:ascii="仿宋" w:eastAsia="仿宋" w:hAnsi="仿宋"/>
          <w:sz w:val="32"/>
          <w:szCs w:val="32"/>
        </w:rPr>
      </w:pPr>
      <w:r w:rsidRPr="00906775">
        <w:rPr>
          <w:rFonts w:ascii="仿宋" w:eastAsia="仿宋" w:hAnsi="仿宋" w:hint="eastAsia"/>
          <w:sz w:val="32"/>
          <w:szCs w:val="32"/>
        </w:rPr>
        <w:t>第四条 离退休党委会的议题由离退休党委领导班子成员提出，并征求处长意见，由党委书记确定。</w:t>
      </w:r>
    </w:p>
    <w:p w:rsidR="00906775" w:rsidRPr="00906775" w:rsidRDefault="00906775" w:rsidP="00906775">
      <w:pPr>
        <w:snapToGrid w:val="0"/>
        <w:spacing w:line="560" w:lineRule="exact"/>
        <w:ind w:firstLineChars="200" w:firstLine="640"/>
        <w:rPr>
          <w:rFonts w:ascii="仿宋" w:eastAsia="仿宋" w:hAnsi="仿宋"/>
          <w:sz w:val="32"/>
          <w:szCs w:val="32"/>
        </w:rPr>
      </w:pPr>
      <w:r w:rsidRPr="00906775">
        <w:rPr>
          <w:rFonts w:ascii="仿宋" w:eastAsia="仿宋" w:hAnsi="仿宋" w:hint="eastAsia"/>
          <w:sz w:val="32"/>
          <w:szCs w:val="32"/>
        </w:rPr>
        <w:t>第五条 会议严格按照预定议题进行，原则上</w:t>
      </w:r>
      <w:proofErr w:type="gramStart"/>
      <w:r w:rsidRPr="00906775">
        <w:rPr>
          <w:rFonts w:ascii="仿宋" w:eastAsia="仿宋" w:hAnsi="仿宋" w:hint="eastAsia"/>
          <w:sz w:val="32"/>
          <w:szCs w:val="32"/>
        </w:rPr>
        <w:t>不</w:t>
      </w:r>
      <w:proofErr w:type="gramEnd"/>
      <w:r w:rsidRPr="00906775">
        <w:rPr>
          <w:rFonts w:ascii="仿宋" w:eastAsia="仿宋" w:hAnsi="仿宋" w:hint="eastAsia"/>
          <w:sz w:val="32"/>
          <w:szCs w:val="32"/>
        </w:rPr>
        <w:t>临时动议议题或表决事项。对于突发事件或紧急情况需要上会研究讨论的，须经党委书记同意后方可安排。</w:t>
      </w:r>
    </w:p>
    <w:p w:rsidR="00906775" w:rsidRPr="00906775" w:rsidRDefault="00906775" w:rsidP="00906775">
      <w:pPr>
        <w:snapToGrid w:val="0"/>
        <w:spacing w:line="560" w:lineRule="exact"/>
        <w:ind w:firstLineChars="200" w:firstLine="640"/>
        <w:rPr>
          <w:rFonts w:ascii="仿宋" w:eastAsia="仿宋" w:hAnsi="仿宋"/>
          <w:sz w:val="32"/>
          <w:szCs w:val="32"/>
        </w:rPr>
      </w:pPr>
      <w:r w:rsidRPr="00906775">
        <w:rPr>
          <w:rFonts w:ascii="仿宋" w:eastAsia="仿宋" w:hAnsi="仿宋" w:hint="eastAsia"/>
          <w:sz w:val="32"/>
          <w:szCs w:val="32"/>
        </w:rPr>
        <w:t>第六条 离退休党委会原则上每两周召开一次，根据工</w:t>
      </w:r>
      <w:r w:rsidRPr="00906775">
        <w:rPr>
          <w:rFonts w:ascii="仿宋" w:eastAsia="仿宋" w:hAnsi="仿宋" w:hint="eastAsia"/>
          <w:sz w:val="32"/>
          <w:szCs w:val="32"/>
        </w:rPr>
        <w:lastRenderedPageBreak/>
        <w:t>作需要可对时间和频次做相应调整。</w:t>
      </w:r>
    </w:p>
    <w:p w:rsidR="00906775" w:rsidRPr="00906775" w:rsidRDefault="00906775" w:rsidP="00906775">
      <w:pPr>
        <w:snapToGrid w:val="0"/>
        <w:spacing w:line="560" w:lineRule="exact"/>
        <w:ind w:firstLineChars="200" w:firstLine="640"/>
        <w:rPr>
          <w:rFonts w:ascii="仿宋" w:eastAsia="仿宋" w:hAnsi="仿宋"/>
          <w:sz w:val="32"/>
          <w:szCs w:val="32"/>
        </w:rPr>
      </w:pPr>
      <w:r w:rsidRPr="00906775">
        <w:rPr>
          <w:rFonts w:ascii="仿宋" w:eastAsia="仿宋" w:hAnsi="仿宋" w:hint="eastAsia"/>
          <w:sz w:val="32"/>
          <w:szCs w:val="32"/>
        </w:rPr>
        <w:t>第七条 离退休党委会由党委书记（或其委托的副书记）召集并主持，三分之二以上委员到会方能召开。其他列席人员由会议主持人根据议题需要确定。凡议题涉及到与会人员本人及其配偶、子女、亲属的问题或其它可能影响公正的问题时，本人及有关人员应回避。</w:t>
      </w:r>
    </w:p>
    <w:p w:rsidR="00906775" w:rsidRPr="00906775" w:rsidRDefault="00906775" w:rsidP="00906775">
      <w:pPr>
        <w:snapToGrid w:val="0"/>
        <w:spacing w:line="560" w:lineRule="exact"/>
        <w:ind w:firstLineChars="200" w:firstLine="640"/>
        <w:rPr>
          <w:rFonts w:ascii="仿宋" w:eastAsia="仿宋" w:hAnsi="仿宋"/>
          <w:sz w:val="32"/>
          <w:szCs w:val="32"/>
        </w:rPr>
      </w:pPr>
      <w:r w:rsidRPr="00906775">
        <w:rPr>
          <w:rFonts w:ascii="仿宋" w:eastAsia="仿宋" w:hAnsi="仿宋" w:hint="eastAsia"/>
          <w:sz w:val="32"/>
          <w:szCs w:val="32"/>
        </w:rPr>
        <w:t>第八条 离退休党委会讨论议题应一事一议，由议题提出者先作说明，有关列席人员可作补充汇报，与会人员发表意见。会议主持人最后提出决定方案或意见，提请会议表决。</w:t>
      </w:r>
    </w:p>
    <w:p w:rsidR="00906775" w:rsidRPr="00906775" w:rsidRDefault="00906775" w:rsidP="00906775">
      <w:pPr>
        <w:snapToGrid w:val="0"/>
        <w:spacing w:line="560" w:lineRule="exact"/>
        <w:ind w:firstLineChars="200" w:firstLine="640"/>
        <w:rPr>
          <w:rFonts w:ascii="仿宋" w:eastAsia="仿宋" w:hAnsi="仿宋"/>
          <w:sz w:val="32"/>
          <w:szCs w:val="32"/>
        </w:rPr>
      </w:pPr>
      <w:r w:rsidRPr="00906775">
        <w:rPr>
          <w:rFonts w:ascii="仿宋" w:eastAsia="仿宋" w:hAnsi="仿宋" w:hint="eastAsia"/>
          <w:sz w:val="32"/>
          <w:szCs w:val="32"/>
        </w:rPr>
        <w:t>第九条 离退休党委会表决可采取口头、举手或无记名投票等方式进行，赞成票超过应到会委员半数方可通过。干部的推荐、提名、奖惩等事项，与会委员应逐个表决。讨论重大事项和干部任免时，实行票决制。会议决定多个事项，应逐项表决。</w:t>
      </w:r>
    </w:p>
    <w:p w:rsidR="00906775" w:rsidRPr="00906775" w:rsidRDefault="00906775" w:rsidP="00906775">
      <w:pPr>
        <w:snapToGrid w:val="0"/>
        <w:spacing w:line="560" w:lineRule="exact"/>
        <w:ind w:firstLineChars="200" w:firstLine="640"/>
        <w:rPr>
          <w:rFonts w:ascii="仿宋" w:eastAsia="仿宋" w:hAnsi="仿宋"/>
          <w:sz w:val="32"/>
          <w:szCs w:val="32"/>
        </w:rPr>
      </w:pPr>
      <w:r w:rsidRPr="00906775">
        <w:rPr>
          <w:rFonts w:ascii="仿宋" w:eastAsia="仿宋" w:hAnsi="仿宋" w:hint="eastAsia"/>
          <w:sz w:val="32"/>
          <w:szCs w:val="32"/>
        </w:rPr>
        <w:t>第十条 根据集体领导和个人分工负责相结合的原则，凡经党委会研究决定的事项，由处党政领导班子成员负责执行，并将执行情况及时向党委会或党委书记报告。执行过程中如遇到新的情况和问题，确实不能按原决定或决议执行时，应及时向离退休党委会或党委书记报告。</w:t>
      </w:r>
    </w:p>
    <w:p w:rsidR="00906775" w:rsidRPr="00906775" w:rsidRDefault="00906775" w:rsidP="00906775">
      <w:pPr>
        <w:snapToGrid w:val="0"/>
        <w:spacing w:line="560" w:lineRule="exact"/>
        <w:ind w:firstLineChars="200" w:firstLine="640"/>
        <w:rPr>
          <w:rFonts w:ascii="仿宋" w:eastAsia="仿宋" w:hAnsi="仿宋"/>
          <w:sz w:val="32"/>
          <w:szCs w:val="32"/>
        </w:rPr>
      </w:pPr>
      <w:r w:rsidRPr="00906775">
        <w:rPr>
          <w:rFonts w:ascii="仿宋" w:eastAsia="仿宋" w:hAnsi="仿宋" w:hint="eastAsia"/>
          <w:sz w:val="32"/>
          <w:szCs w:val="32"/>
        </w:rPr>
        <w:t>第十一条 离退休党委会</w:t>
      </w:r>
      <w:proofErr w:type="gramStart"/>
      <w:r w:rsidRPr="00906775">
        <w:rPr>
          <w:rFonts w:ascii="仿宋" w:eastAsia="仿宋" w:hAnsi="仿宋" w:hint="eastAsia"/>
          <w:sz w:val="32"/>
          <w:szCs w:val="32"/>
        </w:rPr>
        <w:t>作出</w:t>
      </w:r>
      <w:proofErr w:type="gramEnd"/>
      <w:r w:rsidRPr="00906775">
        <w:rPr>
          <w:rFonts w:ascii="仿宋" w:eastAsia="仿宋" w:hAnsi="仿宋" w:hint="eastAsia"/>
          <w:sz w:val="32"/>
          <w:szCs w:val="32"/>
        </w:rPr>
        <w:t>的决定，任何个人无权改变。个人如有不同意见，允许保留，或在下一次会议上重申，也可以向校党委反映，但必须无条件服从，不得在会议之外发表与决定不同的意见，违者并造成后果的按有关规定处理。对于应该保密的会议内容和讨论情况，必须严格保密，未经</w:t>
      </w:r>
      <w:r w:rsidRPr="00906775">
        <w:rPr>
          <w:rFonts w:ascii="仿宋" w:eastAsia="仿宋" w:hAnsi="仿宋" w:hint="eastAsia"/>
          <w:sz w:val="32"/>
          <w:szCs w:val="32"/>
        </w:rPr>
        <w:lastRenderedPageBreak/>
        <w:t>允许任何人不得泄露。</w:t>
      </w:r>
    </w:p>
    <w:p w:rsidR="00906775" w:rsidRPr="00906775" w:rsidRDefault="00906775" w:rsidP="00906775">
      <w:pPr>
        <w:snapToGrid w:val="0"/>
        <w:spacing w:line="560" w:lineRule="exact"/>
        <w:ind w:firstLineChars="200" w:firstLine="640"/>
        <w:rPr>
          <w:rFonts w:ascii="仿宋" w:eastAsia="仿宋" w:hAnsi="仿宋"/>
          <w:sz w:val="32"/>
          <w:szCs w:val="32"/>
        </w:rPr>
      </w:pPr>
      <w:r w:rsidRPr="00906775">
        <w:rPr>
          <w:rFonts w:ascii="仿宋" w:eastAsia="仿宋" w:hAnsi="仿宋" w:hint="eastAsia"/>
          <w:sz w:val="32"/>
          <w:szCs w:val="32"/>
        </w:rPr>
        <w:t>第十二条 本规则自发布之日起试行。</w:t>
      </w:r>
    </w:p>
    <w:p w:rsidR="001F478D" w:rsidRDefault="001F478D" w:rsidP="00906775">
      <w:pPr>
        <w:jc w:val="center"/>
        <w:rPr>
          <w:rFonts w:ascii="Times New Roman" w:hAnsi="Times New Roman" w:hint="eastAsia"/>
          <w:b/>
          <w:bCs/>
          <w:kern w:val="0"/>
          <w:sz w:val="32"/>
          <w:szCs w:val="32"/>
        </w:rPr>
      </w:pPr>
    </w:p>
    <w:p w:rsidR="001F478D" w:rsidRDefault="001F478D" w:rsidP="00906775">
      <w:pPr>
        <w:jc w:val="center"/>
        <w:rPr>
          <w:rFonts w:ascii="Times New Roman" w:hAnsi="Times New Roman" w:hint="eastAsia"/>
          <w:b/>
          <w:bCs/>
          <w:kern w:val="0"/>
          <w:sz w:val="32"/>
          <w:szCs w:val="32"/>
        </w:rPr>
      </w:pPr>
    </w:p>
    <w:p w:rsidR="00906775" w:rsidRDefault="00906775" w:rsidP="00906775">
      <w:pPr>
        <w:jc w:val="center"/>
        <w:rPr>
          <w:rFonts w:ascii="Times New Roman" w:hAnsi="Times New Roman"/>
          <w:b/>
          <w:bCs/>
          <w:kern w:val="0"/>
          <w:sz w:val="32"/>
          <w:szCs w:val="32"/>
        </w:rPr>
      </w:pPr>
      <w:bookmarkStart w:id="0" w:name="_GoBack"/>
      <w:bookmarkEnd w:id="0"/>
    </w:p>
    <w:sectPr w:rsidR="009067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75"/>
    <w:rsid w:val="001F478D"/>
    <w:rsid w:val="00234AC5"/>
    <w:rsid w:val="00906775"/>
    <w:rsid w:val="00E93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7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7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4</cp:revision>
  <dcterms:created xsi:type="dcterms:W3CDTF">2019-09-12T10:35:00Z</dcterms:created>
  <dcterms:modified xsi:type="dcterms:W3CDTF">2019-09-12T11:24:00Z</dcterms:modified>
</cp:coreProperties>
</file>