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05" w:rsidRPr="00830945" w:rsidRDefault="00DF4F05" w:rsidP="00DF4F05">
      <w:pPr>
        <w:spacing w:line="1760" w:lineRule="exact"/>
        <w:jc w:val="center"/>
        <w:rPr>
          <w:rFonts w:ascii="宋体" w:hAnsi="宋体"/>
          <w:b/>
          <w:color w:val="FF0000"/>
          <w:w w:val="66"/>
          <w:sz w:val="96"/>
          <w:szCs w:val="96"/>
        </w:rPr>
      </w:pPr>
      <w:r w:rsidRPr="00830945">
        <w:rPr>
          <w:rFonts w:ascii="宋体" w:hAnsi="宋体" w:hint="eastAsia"/>
          <w:b/>
          <w:color w:val="FF0000"/>
          <w:w w:val="66"/>
          <w:sz w:val="96"/>
          <w:szCs w:val="96"/>
        </w:rPr>
        <w:t>中共扬州大学离退休委员会</w:t>
      </w:r>
      <w:r w:rsidR="000939F7">
        <w:rPr>
          <w:rFonts w:ascii="宋体" w:hAnsi="宋体" w:hint="eastAsia"/>
          <w:b/>
          <w:color w:val="FF0000"/>
          <w:w w:val="66"/>
          <w:sz w:val="96"/>
          <w:szCs w:val="96"/>
        </w:rPr>
        <w:t>文件</w:t>
      </w:r>
    </w:p>
    <w:p w:rsidR="00DF4F05" w:rsidRDefault="00DF4F05" w:rsidP="00DF4F05">
      <w:pPr>
        <w:jc w:val="center"/>
        <w:rPr>
          <w:rFonts w:ascii="仿宋_GB2312" w:eastAsia="仿宋_GB2312"/>
          <w:sz w:val="32"/>
          <w:szCs w:val="32"/>
        </w:rPr>
      </w:pPr>
      <w:r>
        <w:rPr>
          <w:rFonts w:ascii="仿宋_GB2312" w:eastAsia="仿宋_GB2312" w:hint="eastAsia"/>
          <w:sz w:val="32"/>
          <w:szCs w:val="32"/>
        </w:rPr>
        <w:t>离退党〔20</w:t>
      </w:r>
      <w:r>
        <w:rPr>
          <w:rFonts w:ascii="仿宋_GB2312" w:eastAsia="仿宋_GB2312"/>
          <w:sz w:val="32"/>
          <w:szCs w:val="32"/>
        </w:rPr>
        <w:t>2</w:t>
      </w:r>
      <w:r>
        <w:rPr>
          <w:rFonts w:ascii="仿宋_GB2312" w:eastAsia="仿宋_GB2312" w:hint="eastAsia"/>
          <w:sz w:val="32"/>
          <w:szCs w:val="32"/>
        </w:rPr>
        <w:t>1〕</w:t>
      </w:r>
      <w:r w:rsidR="002418FE">
        <w:rPr>
          <w:rFonts w:ascii="仿宋_GB2312" w:eastAsia="仿宋_GB2312" w:hint="eastAsia"/>
          <w:sz w:val="32"/>
          <w:szCs w:val="32"/>
        </w:rPr>
        <w:t>8</w:t>
      </w:r>
      <w:r>
        <w:rPr>
          <w:rFonts w:ascii="仿宋_GB2312" w:eastAsia="仿宋_GB2312" w:hint="eastAsia"/>
          <w:sz w:val="32"/>
          <w:szCs w:val="32"/>
        </w:rPr>
        <w:t>号</w:t>
      </w:r>
    </w:p>
    <w:p w:rsidR="00DF4F05" w:rsidRPr="002E033D" w:rsidRDefault="00DF4F05" w:rsidP="00DF4F05">
      <w:pPr>
        <w:jc w:val="center"/>
        <w:rPr>
          <w:rFonts w:ascii="仿宋_GB2312" w:eastAsia="仿宋_GB2312"/>
          <w:sz w:val="32"/>
          <w:szCs w:val="32"/>
        </w:rPr>
      </w:pPr>
      <w:r>
        <w:rPr>
          <w:rFonts w:hint="eastAsia"/>
          <w:noProof/>
        </w:rPr>
        <mc:AlternateContent>
          <mc:Choice Requires="wpg">
            <w:drawing>
              <wp:anchor distT="0" distB="0" distL="114300" distR="114300" simplePos="0" relativeHeight="251659264" behindDoc="1" locked="0" layoutInCell="1" allowOverlap="1" wp14:anchorId="34429FE3" wp14:editId="7AFC874D">
                <wp:simplePos x="0" y="0"/>
                <wp:positionH relativeFrom="margin">
                  <wp:align>left</wp:align>
                </wp:positionH>
                <wp:positionV relativeFrom="paragraph">
                  <wp:posOffset>43180</wp:posOffset>
                </wp:positionV>
                <wp:extent cx="6086475" cy="255270"/>
                <wp:effectExtent l="19050" t="19050" r="9525" b="30480"/>
                <wp:wrapNone/>
                <wp:docPr id="5" name="组合 5"/>
                <wp:cNvGraphicFramePr/>
                <a:graphic xmlns:a="http://schemas.openxmlformats.org/drawingml/2006/main">
                  <a:graphicData uri="http://schemas.microsoft.com/office/word/2010/wordprocessingGroup">
                    <wpg:wgp>
                      <wpg:cNvGrpSpPr/>
                      <wpg:grpSpPr>
                        <a:xfrm>
                          <a:off x="0" y="0"/>
                          <a:ext cx="6086475" cy="255270"/>
                          <a:chOff x="0" y="0"/>
                          <a:chExt cx="5453190" cy="255270"/>
                        </a:xfrm>
                      </wpg:grpSpPr>
                      <wps:wsp>
                        <wps:cNvPr id="2" name="直接连接符 2"/>
                        <wps:cNvCnPr/>
                        <wps:spPr>
                          <a:xfrm>
                            <a:off x="0" y="152400"/>
                            <a:ext cx="2428240" cy="17145"/>
                          </a:xfrm>
                          <a:prstGeom prst="line">
                            <a:avLst/>
                          </a:prstGeom>
                          <a:noFill/>
                          <a:ln w="38100" cap="flat" cmpd="sng" algn="ctr">
                            <a:solidFill>
                              <a:srgbClr val="FF0000"/>
                            </a:solidFill>
                            <a:prstDash val="solid"/>
                          </a:ln>
                          <a:effectLst/>
                        </wps:spPr>
                        <wps:bodyPr/>
                      </wps:wsp>
                      <wps:wsp>
                        <wps:cNvPr id="3" name="五角星 1"/>
                        <wps:cNvSpPr/>
                        <wps:spPr>
                          <a:xfrm>
                            <a:off x="2590800" y="0"/>
                            <a:ext cx="263525" cy="255270"/>
                          </a:xfrm>
                          <a:prstGeom prst="star5">
                            <a:avLst/>
                          </a:prstGeom>
                          <a:solidFill>
                            <a:srgbClr val="FF0000"/>
                          </a:solidFill>
                          <a:ln w="25400" cap="flat" cmpd="sng" algn="ctr">
                            <a:solidFill>
                              <a:srgbClr val="FF0000"/>
                            </a:solidFill>
                            <a:prstDash val="solid"/>
                          </a:ln>
                          <a:effectLst/>
                        </wps:spPr>
                        <wps:bodyPr rot="0" spcFirstLastPara="0" vert="horz" wrap="square" lIns="91440" tIns="45720" rIns="91440" bIns="45720" numCol="1" spcCol="0" rtlCol="0" fromWordArt="0" anchor="ctr" anchorCtr="0" forceAA="0" compatLnSpc="1">
                          <a:noAutofit/>
                        </wps:bodyPr>
                      </wps:wsp>
                      <wps:wsp>
                        <wps:cNvPr id="4" name="直接连接符 4"/>
                        <wps:cNvCnPr/>
                        <wps:spPr>
                          <a:xfrm flipV="1">
                            <a:off x="3000375" y="152400"/>
                            <a:ext cx="2452815" cy="9525"/>
                          </a:xfrm>
                          <a:prstGeom prst="line">
                            <a:avLst/>
                          </a:prstGeom>
                          <a:noFill/>
                          <a:ln w="38100" cap="flat" cmpd="sng" algn="ctr">
                            <a:solidFill>
                              <a:srgbClr val="FF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E87BA2" id="组合 5" o:spid="_x0000_s1026" style="position:absolute;left:0;text-align:left;margin-left:0;margin-top:3.4pt;width:479.25pt;height:20.1pt;z-index:-251657216;mso-position-horizontal:left;mso-position-horizontal-relative:margin" coordsize="5453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">
                <v:line id="直接连接符 2" o:spid="_x0000_s1027" style="position:absolute;visibility:visible;mso-wrap-style:square" from="0,1524" to="24282,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ARzMMAAADaAAAADwAAAGRycy9kb3ducmV2LnhtbESPzWrDMBCE74G8g9hAb7GcHEpxLIdQ&#10;KAQKhaYlyXFrrX+otXItxZbfvioUchxm5hsm3wfTiZEG11pWsElSEMSl1S3XCj4/XtZPIJxH1thZ&#10;JgUzOdgXy0WOmbYTv9N48rWIEHYZKmi87zMpXdmQQZfYnjh6lR0M+iiHWuoBpwg3ndym6aM02HJc&#10;aLCn54bK79PNKHjtv47jmd82+hpuP2E8VOlllko9rMJhB8JT8Pfwf/uoFWzh70q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gEczDAAAA2gAAAA8AAAAAAAAAAAAA&#10;AAAAoQIAAGRycy9kb3ducmV2LnhtbFBLBQYAAAAABAAEAPkAAACRAwAAAAA=&#10;" strokecolor="red" strokeweight="3pt"/>
                <v:shape id="五角星 1" o:spid="_x0000_s1028" style="position:absolute;left:25908;width:2635;height:2552;visibility:visible;mso-wrap-style:square;v-text-anchor:middle" coordsize="26352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RXL8A&#10;AADaAAAADwAAAGRycy9kb3ducmV2LnhtbESPQYvCMBSE74L/ITzBm6auIlKNIoKLV+vuYW+P5rWp&#10;Ni+lSbX+eyMIexxm5htms+ttLe7U+sqxgtk0AUGcO11xqeDncpysQPiArLF2TAqe5GG3HQ42mGr3&#10;4DPds1CKCGGfogITQpNK6XNDFv3UNcTRK1xrMUTZllK3+IhwW8uvJFlKixXHBYMNHQzlt6yzCm62&#10;yPC6NJfkZGf0u+jo77volBqP+v0aRKA+/Ic/7ZNWMIf3lX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GJFcvwAAANoAAAAPAAAAAAAAAAAAAAAAAJgCAABkcnMvZG93bnJl&#10;di54bWxQSwUGAAAAAAQABAD1AAAAhAMAAAAA&#10;" path="m,97504r100658,1l131763,r31104,97505l263525,97504r-81435,60261l213196,255269,131763,195008,50329,255269,81435,157765,,97504xe" fillcolor="red" strokecolor="red" strokeweight="2pt">
                  <v:path arrowok="t" o:connecttype="custom" o:connectlocs="0,97504;100658,97505;131763,0;162867,97505;263525,97504;182090,157765;213196,255269;131763,195008;50329,255269;81435,157765;0,97504" o:connectangles="0,0,0,0,0,0,0,0,0,0,0"/>
                </v:shape>
                <v:line id="直接连接符 4" o:spid="_x0000_s1029" style="position:absolute;flip:y;visibility:visible;mso-wrap-style:square" from="30003,1524" to="5453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Y28MAAADaAAAADwAAAGRycy9kb3ducmV2LnhtbESPQYvCMBSE74L/ITxhL6LpLlKlGmVR&#10;tnhR0F3w+miebbF5KU1WW3+9EQSPw8x8wyxWranElRpXWlbwOY5AEGdWl5wr+Pv9Gc1AOI+ssbJM&#10;CjpysFr2ewtMtL3xga5Hn4sAYZeggsL7OpHSZQUZdGNbEwfvbBuDPsgml7rBW4CbSn5FUSwNlhwW&#10;CqxpXVB2Of4bBWm13u8vm3TXzaanLk7jeza0G6U+Bu33HISn1r/Dr/ZWK5jA80q4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NGNvDAAAA2gAAAA8AAAAAAAAAAAAA&#10;AAAAoQIAAGRycy9kb3ducmV2LnhtbFBLBQYAAAAABAAEAPkAAACRAwAAAAA=&#10;" strokecolor="red" strokeweight="3pt"/>
                <w10:wrap anchorx="margin"/>
              </v:group>
            </w:pict>
          </mc:Fallback>
        </mc:AlternateContent>
      </w:r>
    </w:p>
    <w:p w:rsidR="002418FE" w:rsidRPr="000B5F7B" w:rsidRDefault="002418FE" w:rsidP="002418FE">
      <w:pPr>
        <w:spacing w:line="520" w:lineRule="exact"/>
        <w:jc w:val="center"/>
        <w:rPr>
          <w:rFonts w:ascii="方正小标宋_GBK" w:eastAsia="方正小标宋_GBK" w:hAnsi="黑体"/>
          <w:sz w:val="44"/>
          <w:szCs w:val="44"/>
        </w:rPr>
      </w:pPr>
      <w:r w:rsidRPr="000B5F7B">
        <w:rPr>
          <w:rFonts w:ascii="方正小标宋_GBK" w:eastAsia="方正小标宋_GBK" w:hAnsi="黑体" w:hint="eastAsia"/>
          <w:sz w:val="44"/>
          <w:szCs w:val="44"/>
        </w:rPr>
        <w:t>离退休处2021年度</w:t>
      </w:r>
    </w:p>
    <w:p w:rsidR="002418FE" w:rsidRDefault="002418FE" w:rsidP="002418FE">
      <w:pPr>
        <w:spacing w:line="520" w:lineRule="exact"/>
        <w:jc w:val="center"/>
        <w:rPr>
          <w:rFonts w:ascii="方正小标宋_GBK" w:eastAsia="方正小标宋_GBK" w:hAnsi="黑体"/>
          <w:sz w:val="44"/>
          <w:szCs w:val="44"/>
        </w:rPr>
      </w:pPr>
      <w:r w:rsidRPr="000B5F7B">
        <w:rPr>
          <w:rFonts w:ascii="方正小标宋_GBK" w:eastAsia="方正小标宋_GBK" w:hAnsi="黑体" w:hint="eastAsia"/>
          <w:sz w:val="44"/>
          <w:szCs w:val="44"/>
        </w:rPr>
        <w:t>教职工政治理论学习总体安排意见</w:t>
      </w:r>
    </w:p>
    <w:p w:rsidR="002418FE" w:rsidRPr="002418FE" w:rsidRDefault="002418FE" w:rsidP="002418FE">
      <w:pPr>
        <w:spacing w:line="240" w:lineRule="exact"/>
        <w:jc w:val="center"/>
        <w:rPr>
          <w:rFonts w:ascii="方正小标宋_GBK" w:eastAsia="方正小标宋_GBK" w:hAnsi="黑体"/>
          <w:sz w:val="32"/>
          <w:szCs w:val="32"/>
        </w:rPr>
      </w:pPr>
    </w:p>
    <w:p w:rsidR="002418FE" w:rsidRPr="002418FE" w:rsidRDefault="002418FE" w:rsidP="002418FE">
      <w:pPr>
        <w:spacing w:line="500" w:lineRule="exact"/>
        <w:jc w:val="left"/>
        <w:rPr>
          <w:rFonts w:ascii="仿宋" w:eastAsia="仿宋" w:hAnsi="仿宋"/>
          <w:sz w:val="32"/>
          <w:szCs w:val="32"/>
        </w:rPr>
      </w:pPr>
      <w:r w:rsidRPr="002418FE">
        <w:rPr>
          <w:rFonts w:ascii="仿宋" w:eastAsia="仿宋" w:hAnsi="仿宋"/>
          <w:sz w:val="32"/>
          <w:szCs w:val="32"/>
        </w:rPr>
        <w:t>各</w:t>
      </w:r>
      <w:r w:rsidRPr="002418FE">
        <w:rPr>
          <w:rFonts w:ascii="仿宋" w:eastAsia="仿宋" w:hAnsi="仿宋" w:hint="eastAsia"/>
          <w:sz w:val="32"/>
          <w:szCs w:val="32"/>
        </w:rPr>
        <w:t>科室</w:t>
      </w:r>
      <w:r w:rsidRPr="002418FE">
        <w:rPr>
          <w:rFonts w:ascii="仿宋" w:eastAsia="仿宋" w:hAnsi="仿宋"/>
          <w:sz w:val="32"/>
          <w:szCs w:val="32"/>
        </w:rPr>
        <w:t>：</w:t>
      </w:r>
    </w:p>
    <w:p w:rsidR="002418FE" w:rsidRPr="002F2C51" w:rsidRDefault="002418FE" w:rsidP="002418FE">
      <w:pPr>
        <w:spacing w:line="500" w:lineRule="exact"/>
        <w:ind w:firstLineChars="200" w:firstLine="640"/>
        <w:jc w:val="left"/>
        <w:rPr>
          <w:rFonts w:ascii="仿宋" w:eastAsia="仿宋" w:hAnsi="仿宋"/>
          <w:sz w:val="32"/>
          <w:szCs w:val="32"/>
        </w:rPr>
      </w:pPr>
      <w:r w:rsidRPr="002F2C51">
        <w:rPr>
          <w:rFonts w:ascii="仿宋" w:eastAsia="仿宋" w:hAnsi="仿宋"/>
          <w:sz w:val="32"/>
          <w:szCs w:val="32"/>
        </w:rPr>
        <w:t>为进一步推进</w:t>
      </w:r>
      <w:r w:rsidRPr="002F2C51">
        <w:rPr>
          <w:rFonts w:ascii="仿宋" w:eastAsia="仿宋" w:hAnsi="仿宋" w:hint="eastAsia"/>
          <w:sz w:val="32"/>
          <w:szCs w:val="32"/>
        </w:rPr>
        <w:t>部门</w:t>
      </w:r>
      <w:r w:rsidRPr="002F2C51">
        <w:rPr>
          <w:rFonts w:ascii="仿宋" w:eastAsia="仿宋" w:hAnsi="仿宋"/>
          <w:sz w:val="32"/>
          <w:szCs w:val="32"/>
        </w:rPr>
        <w:t>教职工政治理论学习制度化、规范化，强化思想理论教育，不断提高教职工的思想政治素质，切实增强贯彻执行党的路线方针政策的自觉性和坚定性，确保教职工政治理论学习扎实有效开展，根据</w:t>
      </w:r>
      <w:r w:rsidRPr="002F2C51">
        <w:rPr>
          <w:rFonts w:ascii="仿宋" w:eastAsia="仿宋" w:hAnsi="仿宋" w:hint="eastAsia"/>
          <w:sz w:val="32"/>
          <w:szCs w:val="32"/>
        </w:rPr>
        <w:t>《</w:t>
      </w:r>
      <w:r w:rsidRPr="002F2C51">
        <w:rPr>
          <w:rFonts w:ascii="仿宋" w:eastAsia="仿宋" w:hAnsi="仿宋"/>
          <w:sz w:val="32"/>
          <w:szCs w:val="32"/>
        </w:rPr>
        <w:t>扬州大学2021年度教职工政治理论学习总体安排意见</w:t>
      </w:r>
      <w:r w:rsidRPr="002F2C51">
        <w:rPr>
          <w:rFonts w:ascii="仿宋" w:eastAsia="仿宋" w:hAnsi="仿宋" w:hint="eastAsia"/>
          <w:sz w:val="32"/>
          <w:szCs w:val="32"/>
        </w:rPr>
        <w:t>》（扬大委师〔</w:t>
      </w:r>
      <w:r w:rsidRPr="002F2C51">
        <w:rPr>
          <w:rFonts w:ascii="仿宋" w:eastAsia="仿宋" w:hAnsi="仿宋"/>
          <w:sz w:val="32"/>
          <w:szCs w:val="32"/>
        </w:rPr>
        <w:t>2021〕1号</w:t>
      </w:r>
      <w:r w:rsidRPr="002F2C51">
        <w:rPr>
          <w:rFonts w:ascii="仿宋" w:eastAsia="仿宋" w:hAnsi="仿宋" w:hint="eastAsia"/>
          <w:sz w:val="32"/>
          <w:szCs w:val="32"/>
        </w:rPr>
        <w:t>）和</w:t>
      </w:r>
      <w:r w:rsidRPr="002F2C51">
        <w:rPr>
          <w:rFonts w:ascii="仿宋" w:eastAsia="仿宋" w:hAnsi="仿宋"/>
          <w:sz w:val="32"/>
          <w:szCs w:val="32"/>
        </w:rPr>
        <w:t>《扬州大学教职工政治理论学习制度》要求，现就2021年度</w:t>
      </w:r>
      <w:r w:rsidRPr="002F2C51">
        <w:rPr>
          <w:rFonts w:ascii="仿宋" w:eastAsia="仿宋" w:hAnsi="仿宋" w:hint="eastAsia"/>
          <w:sz w:val="32"/>
          <w:szCs w:val="32"/>
        </w:rPr>
        <w:t>部门</w:t>
      </w:r>
      <w:r w:rsidRPr="002F2C51">
        <w:rPr>
          <w:rFonts w:ascii="仿宋" w:eastAsia="仿宋" w:hAnsi="仿宋"/>
          <w:sz w:val="32"/>
          <w:szCs w:val="32"/>
        </w:rPr>
        <w:t xml:space="preserve">教职工政治理论学习作如下安排： </w:t>
      </w:r>
    </w:p>
    <w:p w:rsidR="002418FE" w:rsidRPr="002F2C51" w:rsidRDefault="002418FE" w:rsidP="002418FE">
      <w:pPr>
        <w:spacing w:line="520" w:lineRule="exact"/>
        <w:ind w:firstLineChars="200" w:firstLine="640"/>
        <w:rPr>
          <w:rFonts w:ascii="黑体" w:eastAsia="黑体" w:hAnsi="黑体"/>
          <w:sz w:val="32"/>
          <w:szCs w:val="32"/>
        </w:rPr>
      </w:pPr>
      <w:r w:rsidRPr="002F2C51">
        <w:rPr>
          <w:rFonts w:ascii="黑体" w:eastAsia="黑体" w:hAnsi="黑体"/>
          <w:sz w:val="32"/>
          <w:szCs w:val="32"/>
        </w:rPr>
        <w:t>一、指导思想</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坚持不懈把学习马克思列宁主义、毛泽东思想和中国特色社会主义理论体系，特别是把学习贯彻习近平新时代中国特色社会主义思想作为首要政治任务，紧紧围绕庆祝中国共产党成立100周年这条主线，深刻铭记中国共产党百年奋斗的光辉历程，深刻认识中国共产党为国家和民族</w:t>
      </w:r>
      <w:r w:rsidRPr="002F2C51">
        <w:rPr>
          <w:rFonts w:ascii="仿宋" w:eastAsia="仿宋" w:hAnsi="仿宋" w:hint="eastAsia"/>
          <w:sz w:val="32"/>
          <w:szCs w:val="32"/>
        </w:rPr>
        <w:t>做出</w:t>
      </w:r>
      <w:r w:rsidRPr="002F2C51">
        <w:rPr>
          <w:rFonts w:ascii="仿宋" w:eastAsia="仿宋" w:hAnsi="仿宋"/>
          <w:sz w:val="32"/>
          <w:szCs w:val="32"/>
        </w:rPr>
        <w:t>的伟大贡献，深刻感悟中国共产党始终不渝为人民的初心宗旨，深刻领会中国共产党成功推进革命、建设、改革的宝贵经验，紧紧围绕学懂弄通做实党的创新理论，做到学史明理、学史增信、学史崇德、学史力行。结合学校实际，切实加强教职工政治理论学习，引导广大教职工切实增强“四个意识”、坚</w:t>
      </w:r>
      <w:r w:rsidRPr="002F2C51">
        <w:rPr>
          <w:rFonts w:ascii="仿宋" w:eastAsia="仿宋" w:hAnsi="仿宋"/>
          <w:sz w:val="32"/>
          <w:szCs w:val="32"/>
        </w:rPr>
        <w:lastRenderedPageBreak/>
        <w:t xml:space="preserve">定“四个自信”、做到“两个维护”，不断提高广大教职工理论素养、政策水平和工作本领，更好担负起立德树人根本任务，在提高人才培养质量上争当表率、在服务国家战略和区域经济社会发展上争做示范、在高水平大学建设之路上走在前列，共同开创高水平研究型大学建设的新境界。 </w:t>
      </w:r>
    </w:p>
    <w:p w:rsidR="002418FE" w:rsidRPr="002F2C51" w:rsidRDefault="002418FE" w:rsidP="002418FE">
      <w:pPr>
        <w:spacing w:line="520" w:lineRule="exact"/>
        <w:ind w:firstLineChars="200" w:firstLine="640"/>
        <w:rPr>
          <w:rFonts w:ascii="黑体" w:eastAsia="黑体" w:hAnsi="黑体"/>
          <w:sz w:val="32"/>
          <w:szCs w:val="32"/>
        </w:rPr>
      </w:pPr>
      <w:r w:rsidRPr="002F2C51">
        <w:rPr>
          <w:rFonts w:ascii="黑体" w:eastAsia="黑体" w:hAnsi="黑体"/>
          <w:sz w:val="32"/>
          <w:szCs w:val="32"/>
        </w:rPr>
        <w:t>二、基本安排</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1.学习时间。教职工政治理论学习每月集中学习不少于两次，原则上双周周三</w:t>
      </w:r>
      <w:r w:rsidRPr="002F2C51">
        <w:rPr>
          <w:rFonts w:ascii="仿宋" w:eastAsia="仿宋" w:hAnsi="仿宋" w:hint="eastAsia"/>
          <w:sz w:val="32"/>
          <w:szCs w:val="32"/>
        </w:rPr>
        <w:t>上</w:t>
      </w:r>
      <w:r w:rsidRPr="002F2C51">
        <w:rPr>
          <w:rFonts w:ascii="仿宋" w:eastAsia="仿宋" w:hAnsi="仿宋"/>
          <w:sz w:val="32"/>
          <w:szCs w:val="32"/>
        </w:rPr>
        <w:t xml:space="preserve">午为集中学习时间（节假日除外）。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2.学习形式。以集体学习为主，多种形式相结合。通过精读文件、专题讨论、观看视频、辅导讲座、专题报告、经验交流以及调研考察等多种方式，提高学习效果；倡导、推动教职工积极开展自学，做好读书笔记。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3.</w:t>
      </w:r>
      <w:r w:rsidRPr="002F2C51">
        <w:rPr>
          <w:rFonts w:ascii="仿宋" w:eastAsia="仿宋" w:hAnsi="仿宋" w:hint="eastAsia"/>
          <w:sz w:val="32"/>
          <w:szCs w:val="32"/>
        </w:rPr>
        <w:t>参加</w:t>
      </w:r>
      <w:r w:rsidRPr="002F2C51">
        <w:rPr>
          <w:rFonts w:ascii="仿宋" w:eastAsia="仿宋" w:hAnsi="仿宋"/>
          <w:sz w:val="32"/>
          <w:szCs w:val="32"/>
        </w:rPr>
        <w:t>学校设立</w:t>
      </w:r>
      <w:r w:rsidRPr="002F2C51">
        <w:rPr>
          <w:rFonts w:ascii="仿宋" w:eastAsia="仿宋" w:hAnsi="仿宋" w:hint="eastAsia"/>
          <w:sz w:val="32"/>
          <w:szCs w:val="32"/>
        </w:rPr>
        <w:t>的</w:t>
      </w:r>
      <w:r w:rsidRPr="002F2C51">
        <w:rPr>
          <w:rFonts w:ascii="仿宋" w:eastAsia="仿宋" w:hAnsi="仿宋"/>
          <w:sz w:val="32"/>
          <w:szCs w:val="32"/>
        </w:rPr>
        <w:t>“名师厚德讲堂”</w:t>
      </w:r>
      <w:r w:rsidRPr="002F2C51">
        <w:rPr>
          <w:rFonts w:ascii="仿宋" w:eastAsia="仿宋" w:hAnsi="仿宋" w:hint="eastAsia"/>
          <w:sz w:val="32"/>
          <w:szCs w:val="32"/>
        </w:rPr>
        <w:t>学习</w:t>
      </w:r>
      <w:r w:rsidRPr="002F2C51">
        <w:rPr>
          <w:rFonts w:ascii="仿宋" w:eastAsia="仿宋" w:hAnsi="仿宋"/>
          <w:sz w:val="32"/>
          <w:szCs w:val="32"/>
        </w:rPr>
        <w:t>，</w:t>
      </w:r>
      <w:r w:rsidRPr="002F2C51">
        <w:rPr>
          <w:rFonts w:ascii="仿宋" w:eastAsia="仿宋" w:hAnsi="仿宋" w:hint="eastAsia"/>
          <w:sz w:val="32"/>
          <w:szCs w:val="32"/>
        </w:rPr>
        <w:t>听取</w:t>
      </w:r>
      <w:r w:rsidRPr="002F2C51">
        <w:rPr>
          <w:rFonts w:ascii="仿宋" w:eastAsia="仿宋" w:hAnsi="仿宋"/>
          <w:sz w:val="32"/>
          <w:szCs w:val="32"/>
        </w:rPr>
        <w:t>国内外知名专家学者围绕 政治、经济、教育、文化等主题开展</w:t>
      </w:r>
      <w:r w:rsidRPr="002F2C51">
        <w:rPr>
          <w:rFonts w:ascii="仿宋" w:eastAsia="仿宋" w:hAnsi="仿宋" w:hint="eastAsia"/>
          <w:sz w:val="32"/>
          <w:szCs w:val="32"/>
        </w:rPr>
        <w:t>的</w:t>
      </w:r>
      <w:r w:rsidRPr="002F2C51">
        <w:rPr>
          <w:rFonts w:ascii="仿宋" w:eastAsia="仿宋" w:hAnsi="仿宋"/>
          <w:sz w:val="32"/>
          <w:szCs w:val="32"/>
        </w:rPr>
        <w:t xml:space="preserve">高水平学习辅导报告。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4.积极通过座谈研讨、征文评比、撰写心得体会等方式开展学习交流，充分调动教职工参与政治理论学习的积极性和主动性。 </w:t>
      </w:r>
    </w:p>
    <w:p w:rsidR="002418FE" w:rsidRPr="002F2C51" w:rsidRDefault="002418FE" w:rsidP="002418FE">
      <w:pPr>
        <w:spacing w:line="520" w:lineRule="exact"/>
        <w:ind w:firstLineChars="200" w:firstLine="640"/>
        <w:rPr>
          <w:rFonts w:ascii="黑体" w:eastAsia="黑体" w:hAnsi="黑体"/>
          <w:sz w:val="32"/>
          <w:szCs w:val="32"/>
        </w:rPr>
      </w:pPr>
      <w:r w:rsidRPr="002F2C51">
        <w:rPr>
          <w:rFonts w:ascii="黑体" w:eastAsia="黑体" w:hAnsi="黑体"/>
          <w:sz w:val="32"/>
          <w:szCs w:val="32"/>
        </w:rPr>
        <w:t>三、学习专题</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本年度主要围绕以下</w:t>
      </w:r>
      <w:r w:rsidRPr="002F2C51">
        <w:rPr>
          <w:rFonts w:ascii="仿宋" w:eastAsia="仿宋" w:hAnsi="仿宋" w:hint="eastAsia"/>
          <w:sz w:val="32"/>
          <w:szCs w:val="32"/>
        </w:rPr>
        <w:t>九</w:t>
      </w:r>
      <w:r w:rsidRPr="002F2C51">
        <w:rPr>
          <w:rFonts w:ascii="仿宋" w:eastAsia="仿宋" w:hAnsi="仿宋"/>
          <w:sz w:val="32"/>
          <w:szCs w:val="32"/>
        </w:rPr>
        <w:t xml:space="preserve">个专题进行学习：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1.关于习近平新时代中国特色社会主义思想的基本精神、基本内容、基本要求的专题学习。深入学习《习近平谈治国理政》（第一、二、三卷），用好习近平新时代中国特色社会主义思想《学习纲要》和《学习问答》理论读物，进一步深刻认识这一重要思想是从新时代中国特色社会主义全部实践中产生的理论结晶，是引领中国、影响世界的21世纪中国马克思主义，是博大精深、逻辑严密的科学理论体系。坚持在学习领悟理论品格、思想风范和人格魅力上用功着力，深刻把握这一重要思想蕴含的崇高真挚的人民情怀、家国情怀、民族情怀、天下情怀，努力在增进政治认同、思想认同、理论认同、情感认同上达到新高度，在改造主观世界和客观世界上取得新进步。通过学习，更加彻底地用新思想解放思想、统一思想，努力做到知其然、知其所以然、知其所以必然，在把握规律基础上更富创造性开展工作，推动各项事业更好发展。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2.关于习近平总书记关于立足新发展阶段、贯彻新发展理念、构建新发展格局重要论述的专题学习。全面准确学习习近平总书记在党的十九届五中全会及专题研讨班上的重要讲话精神，深刻认识进入新发展阶段、贯彻新发展理念、构建新发展格局明确了我国发展的历史方位、现代化建设的指导原则和经济现代化 的路径选择。深刻理解新发展阶段是我国社会主义发展进程中的一个重要阶段，是我们党带领人民迎来从站起来、富起来到强起 来历史性跨越的新阶段；新发展理念回答了关于发展的目的、动力、方式、路径等一系列理论和实践问题，必须将其贯穿发展全过程和各领域；构建新发展格局是关系我国发展全局的重大战略任务，关键在于经济循环的畅通无阻，最本质的特征是实现高水平的自立自强。要通过深入学习，准确把握新发展阶段，深入贯彻新发展理念，加快构建新发展格局，推动“十四五”时期高质量发展，确保全面建设社会主义现代化国家开好局、起好步。</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3.关于习近平总书记在庆祝中国共产党成立100周年大会上的重要讲话精神的专题学习。深刻认识习近平总书记重要讲话的重大历史意义和时代内涵，深刻认识从建党的开天辟地，到新中国成立的改天换地，到改革开放的翻天覆地，再到党的十八大以来党和国家事业取得历史性成就、发生历史性变革，根本原因在 于我们党始终坚守为中国人民谋幸福、为中华民族谋复兴的初心和使命。围绕庆祝中国共产党成立100周年，结合在全党开展的党史学习教育，全面系统学习党的一百年历史，深入了解我们党过去的光辉历程、积累的宝贵经验、形成的光荣传统、铸就的卓越功勋，深刻认识党的领导是人民的选择、历史的选择，更加自 </w:t>
      </w:r>
      <w:r w:rsidRPr="002F2C51">
        <w:rPr>
          <w:rFonts w:ascii="仿宋" w:eastAsia="仿宋" w:hAnsi="仿宋" w:hint="eastAsia"/>
          <w:sz w:val="32"/>
          <w:szCs w:val="32"/>
        </w:rPr>
        <w:t>觉</w:t>
      </w:r>
      <w:r w:rsidRPr="002F2C51">
        <w:rPr>
          <w:rFonts w:ascii="仿宋" w:eastAsia="仿宋" w:hAnsi="仿宋"/>
          <w:sz w:val="32"/>
          <w:szCs w:val="32"/>
        </w:rPr>
        <w:t xml:space="preserve">地从党的历史中汲取开拓前进的智慧和力量，传承红色基因，永葆政治本色，恪守人民情怀，强化历史担当，为实现新时代党的历史使命不懈奋斗。同时，把学习党史与学习新中国史、改革开放史、社会主义发展史以及江苏地方史等内容结合起来，做到知史爱党、知史爱国、知史爱社会主义，切实增强坚持中国共产 党领导和中国特色社会主义制度的自觉性坚定性。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4.关于习近平总书记关于意识形态工作重要论述的专题学习。深刻认识马克思主义是社会主义意识形态的旗帜和灵魂，必须始终坚持马克思主义在意识形态领域指导地位的根本制度，自觉坚定主心骨、把准定盘星，筑牢共同思想基础，凝聚强大精神动力，不断壮大积极健康向上的主流思想舆论。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5.关于习近平总书记视察江苏</w:t>
      </w:r>
      <w:r w:rsidRPr="002F2C51">
        <w:rPr>
          <w:rFonts w:ascii="仿宋" w:eastAsia="仿宋" w:hAnsi="仿宋" w:hint="eastAsia"/>
          <w:sz w:val="32"/>
          <w:szCs w:val="32"/>
        </w:rPr>
        <w:t>及扬州</w:t>
      </w:r>
      <w:r w:rsidRPr="002F2C51">
        <w:rPr>
          <w:rFonts w:ascii="仿宋" w:eastAsia="仿宋" w:hAnsi="仿宋"/>
          <w:sz w:val="32"/>
          <w:szCs w:val="32"/>
        </w:rPr>
        <w:t>重要讲话指示精神的专题学习。通过深入学习，更加深刻认识习近平总书记视察江苏</w:t>
      </w:r>
      <w:r w:rsidRPr="002F2C51">
        <w:rPr>
          <w:rFonts w:ascii="仿宋" w:eastAsia="仿宋" w:hAnsi="仿宋" w:hint="eastAsia"/>
          <w:sz w:val="32"/>
          <w:szCs w:val="32"/>
        </w:rPr>
        <w:t>及扬州</w:t>
      </w:r>
      <w:r w:rsidRPr="002F2C51">
        <w:rPr>
          <w:rFonts w:ascii="仿宋" w:eastAsia="仿宋" w:hAnsi="仿宋"/>
          <w:sz w:val="32"/>
          <w:szCs w:val="32"/>
        </w:rPr>
        <w:t>并发表重要讲话的重大政治意义、历史意义、实践意义。把总书记对江苏工作和发展的激励和鞭策，与深刻认识近年来党和国家取得的新的重大成就结合起来，把总书记对江苏</w:t>
      </w:r>
      <w:r w:rsidRPr="002F2C51">
        <w:rPr>
          <w:rFonts w:ascii="仿宋" w:eastAsia="仿宋" w:hAnsi="仿宋" w:hint="eastAsia"/>
          <w:sz w:val="32"/>
          <w:szCs w:val="32"/>
        </w:rPr>
        <w:t>及扬州</w:t>
      </w:r>
      <w:r w:rsidRPr="002F2C51">
        <w:rPr>
          <w:rFonts w:ascii="仿宋" w:eastAsia="仿宋" w:hAnsi="仿宋"/>
          <w:sz w:val="32"/>
          <w:szCs w:val="32"/>
        </w:rPr>
        <w:t>工作的新要求作为贯彻落实党的十九届五中全会精神的根本任务，作为谋划江苏</w:t>
      </w:r>
      <w:r w:rsidRPr="002F2C51">
        <w:rPr>
          <w:rFonts w:ascii="仿宋" w:eastAsia="仿宋" w:hAnsi="仿宋" w:hint="eastAsia"/>
          <w:sz w:val="32"/>
          <w:szCs w:val="32"/>
        </w:rPr>
        <w:t>及扬州和部门</w:t>
      </w:r>
      <w:r w:rsidRPr="002F2C51">
        <w:rPr>
          <w:rFonts w:ascii="仿宋" w:eastAsia="仿宋" w:hAnsi="仿宋"/>
          <w:sz w:val="32"/>
          <w:szCs w:val="32"/>
        </w:rPr>
        <w:t xml:space="preserve">未来发展的总目标、总纲领、总要求，聚焦重点领域和关键环节，加强研究思考、明确思路举措，不断形成更多探索性、创新性、引领性发展成果，着力在改革创新、推动高质量发展上争当表率，在服务全国构建新发展格局上争做示范，在率先实现社会主义现代化上走在前列。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6.关于全国“两会”精神、省委十三届九次全会和校党委三届五次全体（扩大）会议精神的专题学习。通过学习，深刻领会习近平总书记在全国“两会”期间发表的重要讲话精神，把思想和行动统一到大会对今后一个阶段的部署要求上来。深刻领会“强富美高”宏伟蓝图管根本、管全面、管长远，在实现第一个百年奋斗目标阶段，集中体现在高水平全面建成小康社会；步入第二个百年目标的新阶段则要体现在“争当表率、争做示范、走在前列”上，这是江苏现代化建设的总纲领、总命题、总要求，是谋划未来发展的重大战略指引和根本行动遵循。深刻理解和把握今年学校工作总体要求、主要目标和重点任务，确保“十四五”开好局、起好步，团结和动员全校各级党组织、全体共产党员和广大师生员工， 立足新阶段，激发新动能，务求新突破，高质量开启高水平研究型大学建设新征程。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7.关于国家、江苏省、学校、学院“十四五”规划的专题学习。今年是“十四五”规划开局之年，是我国开启全面建设社会主义现代化新征程、向第二个百年奋斗目标进军的起步之年，更是学校立足高水平研究型大学建设新阶段、持续推动高质量发展的开局之年。要通过学习领会国家、江苏省、学校和学院事业发展“十四五”规划精神，引导全体教职工继续坚持以习近平新时代中国特色社会主义思想为指导，贯彻落实党的十九大和十九届二中、三中、四中、五中全会精神，持续深入落实学校第三次党代会精神，秉持“立足新阶段、激发新动能、务求新突破”的年度工作总基调，准确把握新阶段新特征、坚决扛起新使命新任务、牢固树立新理念新思路，解放思想、改革创新，聚焦“十四五”开局之年“新十件大事”，以“争当表率、争做示范、走在前列”的使命担当和优异的成绩庆祝建党 100 周年。</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 xml:space="preserve">8.关于师德师风的专题学习。师德是教师的立业之基，从教之要。党的十八大以来，习近平总书记高度重视师德师风建设，对广大教师提出了“四有好老师”“四个引路人”“四个相统一”等明确要求，强调“评价教师队伍素质的第一标准应该是师德师风”等。通过组织教职工对师德师风的专题学习，积极引导教职工以“四有好老师”为目标，争做有情怀、有爱心、有能力、有水平的“最美 扬大教师”，为培养大德、大智、大气和具有鲜明扬大烙印的一流人才和德智体美劳全面发展的时代新人贡献力量。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9</w:t>
      </w:r>
      <w:r w:rsidRPr="002F2C51">
        <w:rPr>
          <w:rFonts w:ascii="仿宋" w:eastAsia="仿宋" w:hAnsi="仿宋" w:hint="eastAsia"/>
          <w:sz w:val="32"/>
          <w:szCs w:val="32"/>
        </w:rPr>
        <w:t>.关于离退休工作的</w:t>
      </w:r>
      <w:r w:rsidRPr="002F2C51">
        <w:rPr>
          <w:rFonts w:ascii="仿宋" w:eastAsia="仿宋" w:hAnsi="仿宋"/>
          <w:sz w:val="32"/>
          <w:szCs w:val="32"/>
        </w:rPr>
        <w:t>专题学习。习近平总书记高度重视</w:t>
      </w:r>
      <w:r w:rsidRPr="002F2C51">
        <w:rPr>
          <w:rFonts w:ascii="仿宋" w:eastAsia="仿宋" w:hAnsi="仿宋" w:hint="eastAsia"/>
          <w:sz w:val="32"/>
          <w:szCs w:val="32"/>
        </w:rPr>
        <w:t>离退休工作，对离退休工作人员提出了“政治上尊重，思想上关心，生活上照顾，精神上关怀”离退休人员等要求。全体人员要认真贯彻落实</w:t>
      </w:r>
      <w:r w:rsidRPr="002F2C51">
        <w:rPr>
          <w:rFonts w:ascii="仿宋" w:eastAsia="仿宋" w:hAnsi="仿宋"/>
          <w:sz w:val="32"/>
          <w:szCs w:val="32"/>
        </w:rPr>
        <w:t>习近平总书记</w:t>
      </w:r>
      <w:r w:rsidRPr="002F2C51">
        <w:rPr>
          <w:rFonts w:ascii="仿宋" w:eastAsia="仿宋" w:hAnsi="仿宋" w:hint="eastAsia"/>
          <w:sz w:val="32"/>
          <w:szCs w:val="32"/>
        </w:rPr>
        <w:t>有关老干部工作的重要讲话精神，自觉、主动地做好离退休管理与服务等工作，为推动学校和社会事业发展作出贡献。</w:t>
      </w:r>
    </w:p>
    <w:p w:rsidR="002418FE" w:rsidRPr="002F2C51" w:rsidRDefault="002418FE" w:rsidP="002418FE">
      <w:pPr>
        <w:spacing w:line="520" w:lineRule="exact"/>
        <w:ind w:firstLineChars="200" w:firstLine="640"/>
        <w:rPr>
          <w:rFonts w:ascii="黑体" w:eastAsia="黑体" w:hAnsi="黑体"/>
          <w:sz w:val="32"/>
          <w:szCs w:val="32"/>
        </w:rPr>
      </w:pPr>
      <w:r w:rsidRPr="002F2C51">
        <w:rPr>
          <w:rFonts w:ascii="黑体" w:eastAsia="黑体" w:hAnsi="黑体"/>
          <w:sz w:val="32"/>
          <w:szCs w:val="32"/>
        </w:rPr>
        <w:t xml:space="preserve">四、学习要求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1.加强组织领导。</w:t>
      </w:r>
      <w:r w:rsidRPr="002F2C51">
        <w:rPr>
          <w:rFonts w:ascii="仿宋" w:eastAsia="仿宋" w:hAnsi="仿宋" w:hint="eastAsia"/>
          <w:sz w:val="32"/>
          <w:szCs w:val="32"/>
        </w:rPr>
        <w:t>部门</w:t>
      </w:r>
      <w:r w:rsidRPr="002F2C51">
        <w:rPr>
          <w:rFonts w:ascii="仿宋" w:eastAsia="仿宋" w:hAnsi="仿宋"/>
          <w:sz w:val="32"/>
          <w:szCs w:val="32"/>
        </w:rPr>
        <w:t>主要负责人是教职工政治理论学习的第一责任人，要切实担负起领导责任</w:t>
      </w:r>
      <w:r w:rsidRPr="002F2C51">
        <w:rPr>
          <w:rFonts w:ascii="仿宋" w:eastAsia="仿宋" w:hAnsi="仿宋" w:hint="eastAsia"/>
          <w:sz w:val="32"/>
          <w:szCs w:val="32"/>
        </w:rPr>
        <w:t>。</w:t>
      </w:r>
      <w:r w:rsidRPr="002F2C51">
        <w:rPr>
          <w:rFonts w:ascii="仿宋" w:eastAsia="仿宋" w:hAnsi="仿宋"/>
          <w:sz w:val="32"/>
          <w:szCs w:val="32"/>
        </w:rPr>
        <w:t>要积极创新，充分调动教职工政治理论学习的积极性与参与性，全面提高广大教职工思想政治素质和师德师风水平。</w:t>
      </w:r>
      <w:r w:rsidRPr="002F2C51">
        <w:rPr>
          <w:rFonts w:ascii="仿宋" w:eastAsia="仿宋" w:hAnsi="仿宋" w:hint="eastAsia"/>
          <w:sz w:val="32"/>
          <w:szCs w:val="32"/>
        </w:rPr>
        <w:t>直属</w:t>
      </w:r>
      <w:r w:rsidRPr="002F2C51">
        <w:rPr>
          <w:rFonts w:ascii="仿宋" w:eastAsia="仿宋" w:hAnsi="仿宋"/>
          <w:sz w:val="32"/>
          <w:szCs w:val="32"/>
        </w:rPr>
        <w:t>党组织负责本</w:t>
      </w:r>
      <w:r w:rsidRPr="002F2C51">
        <w:rPr>
          <w:rFonts w:ascii="仿宋" w:eastAsia="仿宋" w:hAnsi="仿宋" w:hint="eastAsia"/>
          <w:sz w:val="32"/>
          <w:szCs w:val="32"/>
        </w:rPr>
        <w:t>部门</w:t>
      </w:r>
      <w:r w:rsidRPr="002F2C51">
        <w:rPr>
          <w:rFonts w:ascii="仿宋" w:eastAsia="仿宋" w:hAnsi="仿宋"/>
          <w:sz w:val="32"/>
          <w:szCs w:val="32"/>
        </w:rPr>
        <w:t>教职工政治理论学习组织实施和管理工作，严格执行《扬州大学教职工政治理论学习制度》，研究制定本部门年度教职工政治理论学习计划，并报</w:t>
      </w:r>
      <w:r w:rsidRPr="002F2C51">
        <w:rPr>
          <w:rFonts w:ascii="仿宋" w:eastAsia="仿宋" w:hAnsi="仿宋" w:hint="eastAsia"/>
          <w:sz w:val="32"/>
          <w:szCs w:val="32"/>
        </w:rPr>
        <w:t>校</w:t>
      </w:r>
      <w:r w:rsidRPr="002F2C51">
        <w:rPr>
          <w:rFonts w:ascii="仿宋" w:eastAsia="仿宋" w:hAnsi="仿宋"/>
          <w:sz w:val="32"/>
          <w:szCs w:val="32"/>
        </w:rPr>
        <w:t xml:space="preserve">党委教师工作部备案。 </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2.落实质量要求。党</w:t>
      </w:r>
      <w:r w:rsidRPr="002F2C51">
        <w:rPr>
          <w:rFonts w:ascii="仿宋" w:eastAsia="仿宋" w:hAnsi="仿宋" w:hint="eastAsia"/>
          <w:sz w:val="32"/>
          <w:szCs w:val="32"/>
        </w:rPr>
        <w:t>政主要领导</w:t>
      </w:r>
      <w:r w:rsidRPr="002F2C51">
        <w:rPr>
          <w:rFonts w:ascii="仿宋" w:eastAsia="仿宋" w:hAnsi="仿宋"/>
          <w:sz w:val="32"/>
          <w:szCs w:val="32"/>
        </w:rPr>
        <w:t>对本</w:t>
      </w:r>
      <w:r w:rsidRPr="002F2C51">
        <w:rPr>
          <w:rFonts w:ascii="仿宋" w:eastAsia="仿宋" w:hAnsi="仿宋" w:hint="eastAsia"/>
          <w:sz w:val="32"/>
          <w:szCs w:val="32"/>
        </w:rPr>
        <w:t>部门</w:t>
      </w:r>
      <w:r w:rsidRPr="002F2C51">
        <w:rPr>
          <w:rFonts w:ascii="仿宋" w:eastAsia="仿宋" w:hAnsi="仿宋"/>
          <w:sz w:val="32"/>
          <w:szCs w:val="32"/>
        </w:rPr>
        <w:t>政治理论学习进行指导和督促检查，全面落实学习计划，每次集中学习有具体安排、 有专题、有重点发言人、有考勤、有学习总结。</w:t>
      </w:r>
      <w:r w:rsidRPr="002F2C51">
        <w:rPr>
          <w:rFonts w:ascii="仿宋" w:eastAsia="仿宋" w:hAnsi="仿宋" w:hint="eastAsia"/>
          <w:sz w:val="32"/>
          <w:szCs w:val="32"/>
        </w:rPr>
        <w:t>办公室</w:t>
      </w:r>
      <w:r w:rsidRPr="002F2C51">
        <w:rPr>
          <w:rFonts w:ascii="仿宋" w:eastAsia="仿宋" w:hAnsi="仿宋"/>
          <w:sz w:val="32"/>
          <w:szCs w:val="32"/>
        </w:rPr>
        <w:t>要及时向</w:t>
      </w:r>
      <w:r w:rsidRPr="002F2C51">
        <w:rPr>
          <w:rFonts w:ascii="仿宋" w:eastAsia="仿宋" w:hAnsi="仿宋" w:hint="eastAsia"/>
          <w:sz w:val="32"/>
          <w:szCs w:val="32"/>
        </w:rPr>
        <w:t>校</w:t>
      </w:r>
      <w:r w:rsidRPr="002F2C51">
        <w:rPr>
          <w:rFonts w:ascii="仿宋" w:eastAsia="仿宋" w:hAnsi="仿宋"/>
          <w:sz w:val="32"/>
          <w:szCs w:val="32"/>
        </w:rPr>
        <w:t>党委教师工作部报告本</w:t>
      </w:r>
      <w:r w:rsidRPr="002F2C51">
        <w:rPr>
          <w:rFonts w:ascii="仿宋" w:eastAsia="仿宋" w:hAnsi="仿宋" w:hint="eastAsia"/>
          <w:sz w:val="32"/>
          <w:szCs w:val="32"/>
        </w:rPr>
        <w:t>部门</w:t>
      </w:r>
      <w:r w:rsidRPr="002F2C51">
        <w:rPr>
          <w:rFonts w:ascii="仿宋" w:eastAsia="仿宋" w:hAnsi="仿宋"/>
          <w:sz w:val="32"/>
          <w:szCs w:val="32"/>
        </w:rPr>
        <w:t>的特色做法及成效。</w:t>
      </w: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3.强化学习考核。要严格考勤制度，指定专人做好学习记录，不得随意占用集体学习时间，确保学习时间、内容、人员、效果“四落实”。</w:t>
      </w:r>
      <w:r w:rsidRPr="002F2C51">
        <w:rPr>
          <w:rFonts w:ascii="仿宋" w:eastAsia="仿宋" w:hAnsi="仿宋" w:hint="eastAsia"/>
          <w:sz w:val="32"/>
          <w:szCs w:val="32"/>
        </w:rPr>
        <w:t>积极配合校</w:t>
      </w:r>
      <w:r w:rsidRPr="002F2C51">
        <w:rPr>
          <w:rFonts w:ascii="仿宋" w:eastAsia="仿宋" w:hAnsi="仿宋"/>
          <w:sz w:val="32"/>
          <w:szCs w:val="32"/>
        </w:rPr>
        <w:t>党委教师工作部</w:t>
      </w:r>
      <w:r w:rsidRPr="002F2C51">
        <w:rPr>
          <w:rFonts w:ascii="仿宋" w:eastAsia="仿宋" w:hAnsi="仿宋" w:hint="eastAsia"/>
          <w:sz w:val="32"/>
          <w:szCs w:val="32"/>
        </w:rPr>
        <w:t>及</w:t>
      </w:r>
      <w:r w:rsidRPr="002F2C51">
        <w:rPr>
          <w:rFonts w:ascii="仿宋" w:eastAsia="仿宋" w:hAnsi="仿宋"/>
          <w:sz w:val="32"/>
          <w:szCs w:val="32"/>
        </w:rPr>
        <w:t>相关部门开展</w:t>
      </w:r>
      <w:r w:rsidRPr="002F2C51">
        <w:rPr>
          <w:rFonts w:ascii="仿宋" w:eastAsia="仿宋" w:hAnsi="仿宋" w:hint="eastAsia"/>
          <w:sz w:val="32"/>
          <w:szCs w:val="32"/>
        </w:rPr>
        <w:t>好</w:t>
      </w:r>
      <w:r w:rsidRPr="002F2C51">
        <w:rPr>
          <w:rFonts w:ascii="仿宋" w:eastAsia="仿宋" w:hAnsi="仿宋"/>
          <w:sz w:val="32"/>
          <w:szCs w:val="32"/>
        </w:rPr>
        <w:t>“巡听旁听”</w:t>
      </w:r>
      <w:r w:rsidRPr="002F2C51">
        <w:rPr>
          <w:rFonts w:ascii="仿宋" w:eastAsia="仿宋" w:hAnsi="仿宋" w:hint="eastAsia"/>
          <w:sz w:val="32"/>
          <w:szCs w:val="32"/>
        </w:rPr>
        <w:t>和</w:t>
      </w:r>
      <w:r w:rsidRPr="002F2C51">
        <w:rPr>
          <w:rFonts w:ascii="仿宋" w:eastAsia="仿宋" w:hAnsi="仿宋"/>
          <w:sz w:val="32"/>
          <w:szCs w:val="32"/>
        </w:rPr>
        <w:t>优秀读书笔记评选活动。教职工要严格遵守学习制度，认真参加学习、讨论和线上集体教育活动。</w:t>
      </w:r>
    </w:p>
    <w:p w:rsidR="002418FE" w:rsidRPr="002F2C51" w:rsidRDefault="002418FE" w:rsidP="002418FE">
      <w:pPr>
        <w:spacing w:line="520" w:lineRule="exact"/>
        <w:ind w:firstLineChars="200" w:firstLine="640"/>
        <w:rPr>
          <w:rFonts w:ascii="仿宋" w:eastAsia="仿宋" w:hAnsi="仿宋"/>
          <w:sz w:val="32"/>
          <w:szCs w:val="32"/>
        </w:rPr>
      </w:pP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sz w:val="32"/>
          <w:szCs w:val="32"/>
        </w:rPr>
        <w:t>附件：2021年度教职工政治理论学习主要参考资料</w:t>
      </w:r>
    </w:p>
    <w:p w:rsidR="002418FE" w:rsidRPr="002F2C51" w:rsidRDefault="002418FE" w:rsidP="002418FE">
      <w:pPr>
        <w:spacing w:line="520" w:lineRule="exact"/>
        <w:ind w:firstLineChars="200" w:firstLine="640"/>
        <w:rPr>
          <w:rFonts w:ascii="仿宋" w:eastAsia="仿宋" w:hAnsi="仿宋"/>
          <w:sz w:val="32"/>
          <w:szCs w:val="32"/>
        </w:rPr>
      </w:pPr>
    </w:p>
    <w:p w:rsidR="002418FE" w:rsidRPr="002F2C51" w:rsidRDefault="002418FE" w:rsidP="002418FE">
      <w:pPr>
        <w:spacing w:line="520" w:lineRule="exact"/>
        <w:ind w:firstLineChars="200" w:firstLine="640"/>
        <w:rPr>
          <w:rFonts w:ascii="仿宋" w:eastAsia="仿宋" w:hAnsi="仿宋"/>
          <w:sz w:val="32"/>
          <w:szCs w:val="32"/>
        </w:rPr>
      </w:pPr>
    </w:p>
    <w:p w:rsidR="002418FE" w:rsidRDefault="002418FE" w:rsidP="002418FE">
      <w:pPr>
        <w:spacing w:line="520" w:lineRule="exact"/>
        <w:ind w:firstLineChars="200" w:firstLine="640"/>
        <w:rPr>
          <w:rFonts w:ascii="仿宋" w:eastAsia="仿宋" w:hAnsi="仿宋"/>
          <w:sz w:val="32"/>
          <w:szCs w:val="32"/>
        </w:rPr>
      </w:pPr>
      <w:r w:rsidRPr="002F2C51">
        <w:rPr>
          <w:rFonts w:ascii="仿宋" w:eastAsia="仿宋" w:hAnsi="仿宋" w:hint="eastAsia"/>
          <w:sz w:val="32"/>
          <w:szCs w:val="32"/>
        </w:rPr>
        <w:t xml:space="preserve"> </w:t>
      </w:r>
      <w:r w:rsidR="00293BE1">
        <w:rPr>
          <w:rFonts w:ascii="仿宋" w:eastAsia="仿宋" w:hAnsi="仿宋"/>
          <w:sz w:val="32"/>
          <w:szCs w:val="32"/>
        </w:rPr>
        <w:t xml:space="preserve">                        </w:t>
      </w:r>
      <w:r w:rsidR="00EB3A7E">
        <w:rPr>
          <w:rFonts w:ascii="仿宋" w:eastAsia="仿宋" w:hAnsi="仿宋"/>
          <w:sz w:val="32"/>
          <w:szCs w:val="32"/>
        </w:rPr>
        <w:t xml:space="preserve"> </w:t>
      </w:r>
      <w:r w:rsidRPr="002F2C51">
        <w:rPr>
          <w:rFonts w:ascii="仿宋" w:eastAsia="仿宋" w:hAnsi="仿宋" w:hint="eastAsia"/>
          <w:sz w:val="32"/>
          <w:szCs w:val="32"/>
        </w:rPr>
        <w:t>中共扬州大学离退休委员会</w:t>
      </w:r>
    </w:p>
    <w:p w:rsidR="00EB3A7E" w:rsidRPr="002F2C51" w:rsidRDefault="00EB3A7E" w:rsidP="00EB3A7E">
      <w:pPr>
        <w:spacing w:line="240" w:lineRule="exact"/>
        <w:ind w:firstLineChars="200" w:firstLine="640"/>
        <w:rPr>
          <w:rFonts w:ascii="仿宋" w:eastAsia="仿宋" w:hAnsi="仿宋"/>
          <w:sz w:val="32"/>
          <w:szCs w:val="32"/>
        </w:rPr>
      </w:pPr>
    </w:p>
    <w:p w:rsidR="002418FE" w:rsidRPr="002F2C51" w:rsidRDefault="002418FE" w:rsidP="002418FE">
      <w:pPr>
        <w:spacing w:line="520" w:lineRule="exact"/>
        <w:ind w:firstLineChars="200" w:firstLine="640"/>
        <w:rPr>
          <w:rFonts w:ascii="仿宋" w:eastAsia="仿宋" w:hAnsi="仿宋"/>
          <w:sz w:val="32"/>
          <w:szCs w:val="32"/>
        </w:rPr>
      </w:pPr>
      <w:r w:rsidRPr="002F2C51">
        <w:rPr>
          <w:rFonts w:ascii="仿宋" w:eastAsia="仿宋" w:hAnsi="仿宋" w:hint="eastAsia"/>
          <w:sz w:val="32"/>
          <w:szCs w:val="32"/>
        </w:rPr>
        <w:t xml:space="preserve"> </w:t>
      </w:r>
      <w:r w:rsidRPr="002F2C51">
        <w:rPr>
          <w:rFonts w:ascii="仿宋" w:eastAsia="仿宋" w:hAnsi="仿宋"/>
          <w:sz w:val="32"/>
          <w:szCs w:val="32"/>
        </w:rPr>
        <w:t xml:space="preserve">  </w:t>
      </w:r>
      <w:r w:rsidR="00293BE1">
        <w:rPr>
          <w:rFonts w:ascii="仿宋" w:eastAsia="仿宋" w:hAnsi="仿宋"/>
          <w:sz w:val="32"/>
          <w:szCs w:val="32"/>
        </w:rPr>
        <w:t xml:space="preserve">                          </w:t>
      </w:r>
      <w:r>
        <w:rPr>
          <w:rFonts w:ascii="仿宋" w:eastAsia="仿宋" w:hAnsi="仿宋" w:hint="eastAsia"/>
          <w:sz w:val="32"/>
          <w:szCs w:val="32"/>
        </w:rPr>
        <w:t xml:space="preserve"> </w:t>
      </w:r>
      <w:r w:rsidR="00293BE1">
        <w:rPr>
          <w:rFonts w:ascii="仿宋" w:eastAsia="仿宋" w:hAnsi="仿宋" w:hint="eastAsia"/>
          <w:sz w:val="32"/>
          <w:szCs w:val="32"/>
        </w:rPr>
        <w:t xml:space="preserve"> </w:t>
      </w:r>
      <w:r w:rsidRPr="002F2C51">
        <w:rPr>
          <w:rFonts w:ascii="仿宋" w:eastAsia="仿宋" w:hAnsi="仿宋"/>
          <w:sz w:val="32"/>
          <w:szCs w:val="32"/>
        </w:rPr>
        <w:t>2021</w:t>
      </w:r>
      <w:r w:rsidRPr="002F2C51">
        <w:rPr>
          <w:rFonts w:ascii="仿宋" w:eastAsia="仿宋" w:hAnsi="仿宋" w:hint="eastAsia"/>
          <w:sz w:val="32"/>
          <w:szCs w:val="32"/>
        </w:rPr>
        <w:t>年4月</w:t>
      </w:r>
      <w:r w:rsidRPr="002F2C51">
        <w:rPr>
          <w:rFonts w:ascii="仿宋" w:eastAsia="仿宋" w:hAnsi="仿宋"/>
          <w:sz w:val="32"/>
          <w:szCs w:val="32"/>
        </w:rPr>
        <w:t>2</w:t>
      </w:r>
      <w:r w:rsidR="00487FFB">
        <w:rPr>
          <w:rFonts w:ascii="仿宋" w:eastAsia="仿宋" w:hAnsi="仿宋" w:hint="eastAsia"/>
          <w:sz w:val="32"/>
          <w:szCs w:val="32"/>
        </w:rPr>
        <w:t>3</w:t>
      </w:r>
      <w:r w:rsidRPr="002F2C51">
        <w:rPr>
          <w:rFonts w:ascii="仿宋" w:eastAsia="仿宋" w:hAnsi="仿宋" w:hint="eastAsia"/>
          <w:sz w:val="32"/>
          <w:szCs w:val="32"/>
        </w:rPr>
        <w:t>日</w:t>
      </w:r>
    </w:p>
    <w:p w:rsidR="002418FE" w:rsidRDefault="002418FE" w:rsidP="002418FE">
      <w:pPr>
        <w:spacing w:line="520" w:lineRule="exact"/>
        <w:ind w:firstLineChars="200" w:firstLine="560"/>
        <w:rPr>
          <w:rFonts w:ascii="宋体" w:hAnsi="宋体"/>
          <w:sz w:val="28"/>
          <w:szCs w:val="28"/>
        </w:rPr>
      </w:pPr>
    </w:p>
    <w:p w:rsidR="002418FE" w:rsidRDefault="002418F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EB3A7E" w:rsidRDefault="00EB3A7E" w:rsidP="002418FE">
      <w:pPr>
        <w:spacing w:line="520" w:lineRule="exact"/>
        <w:ind w:firstLineChars="200" w:firstLine="560"/>
        <w:rPr>
          <w:rFonts w:ascii="宋体" w:hAnsi="宋体"/>
          <w:sz w:val="28"/>
          <w:szCs w:val="28"/>
        </w:rPr>
      </w:pPr>
    </w:p>
    <w:p w:rsidR="002418FE" w:rsidRDefault="002418FE" w:rsidP="002418FE">
      <w:pPr>
        <w:spacing w:line="520" w:lineRule="exact"/>
        <w:ind w:firstLineChars="200" w:firstLine="560"/>
        <w:rPr>
          <w:rFonts w:ascii="宋体" w:hAnsi="宋体"/>
          <w:sz w:val="28"/>
          <w:szCs w:val="28"/>
        </w:rPr>
      </w:pPr>
    </w:p>
    <w:p w:rsidR="002418FE" w:rsidRDefault="002418FE" w:rsidP="002418FE">
      <w:pPr>
        <w:spacing w:line="520" w:lineRule="exact"/>
        <w:ind w:firstLineChars="200" w:firstLine="560"/>
        <w:rPr>
          <w:rFonts w:ascii="宋体" w:hAnsi="宋体"/>
          <w:sz w:val="28"/>
          <w:szCs w:val="28"/>
        </w:rPr>
      </w:pPr>
    </w:p>
    <w:p w:rsidR="002418FE" w:rsidRDefault="002418FE" w:rsidP="002418FE">
      <w:pPr>
        <w:spacing w:line="520" w:lineRule="exact"/>
        <w:ind w:firstLineChars="200" w:firstLine="560"/>
        <w:rPr>
          <w:rFonts w:ascii="宋体" w:hAnsi="宋体"/>
          <w:sz w:val="28"/>
          <w:szCs w:val="28"/>
        </w:rPr>
      </w:pPr>
    </w:p>
    <w:p w:rsidR="002418FE" w:rsidRPr="00A769E8" w:rsidRDefault="002418FE" w:rsidP="002418FE">
      <w:pPr>
        <w:spacing w:line="520" w:lineRule="exact"/>
        <w:rPr>
          <w:rFonts w:ascii="仿宋" w:eastAsia="仿宋" w:hAnsi="仿宋" w:cs="黑体"/>
          <w:color w:val="000000" w:themeColor="text1"/>
          <w:kern w:val="0"/>
          <w:sz w:val="32"/>
          <w:szCs w:val="32"/>
          <w:lang w:bidi="ar"/>
        </w:rPr>
      </w:pPr>
      <w:r w:rsidRPr="00A769E8">
        <w:rPr>
          <w:rFonts w:ascii="仿宋" w:eastAsia="仿宋" w:hAnsi="仿宋" w:cs="黑体" w:hint="eastAsia"/>
          <w:color w:val="000000" w:themeColor="text1"/>
          <w:kern w:val="0"/>
          <w:sz w:val="32"/>
          <w:szCs w:val="32"/>
          <w:lang w:bidi="ar"/>
        </w:rPr>
        <w:t>附件</w:t>
      </w:r>
    </w:p>
    <w:p w:rsidR="002418FE" w:rsidRPr="002F2C51" w:rsidRDefault="002418FE" w:rsidP="002418FE">
      <w:pPr>
        <w:spacing w:line="520" w:lineRule="exact"/>
        <w:jc w:val="center"/>
        <w:rPr>
          <w:rFonts w:ascii="方正小标宋_GBK" w:eastAsia="方正小标宋_GBK" w:hAnsi="黑体" w:cs="黑体"/>
          <w:bCs/>
          <w:color w:val="000000" w:themeColor="text1"/>
          <w:sz w:val="36"/>
          <w:szCs w:val="36"/>
        </w:rPr>
      </w:pPr>
      <w:r w:rsidRPr="002F2C51">
        <w:rPr>
          <w:rFonts w:ascii="方正小标宋_GBK" w:eastAsia="方正小标宋_GBK" w:hAnsi="黑体" w:cs="黑体" w:hint="eastAsia"/>
          <w:bCs/>
          <w:color w:val="000000" w:themeColor="text1"/>
          <w:sz w:val="36"/>
          <w:szCs w:val="36"/>
        </w:rPr>
        <w:t>2021年度教职工政治理论学习主要参考资料</w:t>
      </w:r>
    </w:p>
    <w:p w:rsidR="002418FE" w:rsidRPr="002F2C51" w:rsidRDefault="002418FE" w:rsidP="002418FE">
      <w:pPr>
        <w:widowControl/>
        <w:spacing w:line="520" w:lineRule="exact"/>
        <w:ind w:firstLineChars="200" w:firstLine="643"/>
        <w:jc w:val="left"/>
        <w:rPr>
          <w:rFonts w:ascii="仿宋" w:eastAsia="仿宋" w:hAnsi="仿宋" w:cs="仿宋"/>
          <w:b/>
          <w:bCs/>
          <w:color w:val="000000" w:themeColor="text1"/>
          <w:kern w:val="0"/>
          <w:sz w:val="32"/>
          <w:szCs w:val="32"/>
          <w:lang w:bidi="ar"/>
        </w:rPr>
      </w:pPr>
      <w:r w:rsidRPr="002F2C51">
        <w:rPr>
          <w:rFonts w:ascii="仿宋" w:eastAsia="仿宋" w:hAnsi="仿宋" w:cs="仿宋" w:hint="eastAsia"/>
          <w:b/>
          <w:bCs/>
          <w:color w:val="000000" w:themeColor="text1"/>
          <w:kern w:val="0"/>
          <w:sz w:val="32"/>
          <w:szCs w:val="32"/>
          <w:lang w:bidi="ar"/>
        </w:rPr>
        <w:t>专题1：关于习近平新时代中国特色社会主义思想的基本精神、基本内容、基本要求的专题学习。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1.《习近平谈治国理政》（第一、二、三卷）（外文出版社）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2.《习近平新时代中国特色社会主义思想学习纲要》（学习出版社、人民出版社）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3.《习近平新时代中国特色社会主义思想学习问答》（学习出版社、人民出版社）</w:t>
      </w:r>
    </w:p>
    <w:p w:rsidR="002418FE" w:rsidRPr="002F2C51" w:rsidRDefault="002418FE" w:rsidP="002418FE">
      <w:pPr>
        <w:widowControl/>
        <w:spacing w:line="520" w:lineRule="exact"/>
        <w:ind w:firstLineChars="200" w:firstLine="643"/>
        <w:jc w:val="left"/>
        <w:rPr>
          <w:rFonts w:ascii="仿宋" w:eastAsia="仿宋" w:hAnsi="仿宋" w:cs="仿宋"/>
          <w:b/>
          <w:bCs/>
          <w:color w:val="000000" w:themeColor="text1"/>
          <w:kern w:val="0"/>
          <w:sz w:val="32"/>
          <w:szCs w:val="32"/>
          <w:lang w:bidi="ar"/>
        </w:rPr>
      </w:pPr>
      <w:r w:rsidRPr="002F2C51">
        <w:rPr>
          <w:rFonts w:ascii="仿宋" w:eastAsia="仿宋" w:hAnsi="仿宋" w:cs="仿宋" w:hint="eastAsia"/>
          <w:b/>
          <w:bCs/>
          <w:color w:val="000000" w:themeColor="text1"/>
          <w:kern w:val="0"/>
          <w:sz w:val="32"/>
          <w:szCs w:val="32"/>
          <w:lang w:bidi="ar"/>
        </w:rPr>
        <w:t>专题2：关于习近平总书记关于立足新发展阶段、贯彻新发展理念、构建新发展格局重要论述的专题学习。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 xml:space="preserve">1.第1视点｜习近平：贯彻新发展理念 构建新发展格局http://www.xinhuanet.com/video/2020-11/14/c_1210887008.htm </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 xml:space="preserve">2.两会声音：立足新发展阶段 贯彻新发展理念 构建新发展格局https://baijiahao.baidu.com/s?id=1693544260016835978&amp;wfr=spider&amp;for=pc    </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3.深刻领悟新发展阶段、新发展理念、新发展格局http://news.youth.cn/gn/202101/t20210118_12668783.htm</w:t>
      </w:r>
    </w:p>
    <w:p w:rsidR="002418FE" w:rsidRPr="002F2C51" w:rsidRDefault="002418FE" w:rsidP="002418FE">
      <w:pPr>
        <w:widowControl/>
        <w:tabs>
          <w:tab w:val="left" w:pos="1188"/>
        </w:tabs>
        <w:spacing w:line="520" w:lineRule="exact"/>
        <w:ind w:firstLineChars="200" w:firstLine="640"/>
        <w:jc w:val="left"/>
        <w:rPr>
          <w:rFonts w:ascii="仿宋" w:eastAsia="仿宋" w:hAnsi="仿宋" w:cs="仿宋"/>
          <w:b/>
          <w:bCs/>
          <w:color w:val="000000" w:themeColor="text1"/>
          <w:kern w:val="0"/>
          <w:sz w:val="32"/>
          <w:szCs w:val="32"/>
          <w:lang w:bidi="ar"/>
        </w:rPr>
      </w:pPr>
      <w:r w:rsidRPr="002F2C51">
        <w:rPr>
          <w:rFonts w:ascii="仿宋" w:eastAsia="仿宋" w:hAnsi="仿宋" w:hint="eastAsia"/>
          <w:color w:val="000000" w:themeColor="text1"/>
          <w:sz w:val="32"/>
          <w:szCs w:val="32"/>
        </w:rPr>
        <w:t xml:space="preserve">4.把握新发展阶段贯彻新发展理念构建新发展格局 更好担当“争当表率、争做示范、走在前列”重大使命http://www.js.xinhuanet.com/2021-01/16/c_1126988934.htm </w:t>
      </w:r>
    </w:p>
    <w:p w:rsidR="002418FE" w:rsidRPr="002F2C51" w:rsidRDefault="002418FE" w:rsidP="002418FE">
      <w:pPr>
        <w:widowControl/>
        <w:spacing w:line="520" w:lineRule="exact"/>
        <w:ind w:firstLineChars="200" w:firstLine="643"/>
        <w:jc w:val="left"/>
        <w:rPr>
          <w:rFonts w:ascii="仿宋" w:eastAsia="仿宋" w:hAnsi="仿宋" w:cs="仿宋"/>
          <w:b/>
          <w:bCs/>
          <w:color w:val="000000" w:themeColor="text1"/>
          <w:kern w:val="0"/>
          <w:sz w:val="32"/>
          <w:szCs w:val="32"/>
          <w:lang w:bidi="ar"/>
        </w:rPr>
      </w:pPr>
      <w:r w:rsidRPr="002F2C51">
        <w:rPr>
          <w:rFonts w:ascii="仿宋" w:eastAsia="仿宋" w:hAnsi="仿宋" w:cs="仿宋" w:hint="eastAsia"/>
          <w:b/>
          <w:bCs/>
          <w:color w:val="000000" w:themeColor="text1"/>
          <w:kern w:val="0"/>
          <w:sz w:val="32"/>
          <w:szCs w:val="32"/>
          <w:lang w:bidi="ar"/>
        </w:rPr>
        <w:t>专题3：关于习近平总书记在庆祝中国共产党成立100周年大会上的重要讲话精神的专题学习。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1.在党史学习教育动员大会上的讲话https://www.thepaper.cn/newsDetail_forward_11998462</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2.《论中国共产党历史》（中央文献出版社）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3.《毛泽东邓小平江泽民胡锦涛关于中国共产党历史论述摘编》（中央文献出版社）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4.《中国共产党历史》（第一卷、第二卷）（中共党史出版社）；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5.《中国共产党简史》（中共党史出版社）</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6.《中国共产党的 100年》（即将出版）</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7.《党的革命精神谱系》（即将出版）</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8.《〈关于若千历史问题的决议〉〈关于建国以来党的若千史问题的决议〉》（中共党史出版社）</w:t>
      </w:r>
    </w:p>
    <w:p w:rsidR="002418FE" w:rsidRPr="002F2C51" w:rsidRDefault="002418FE" w:rsidP="002418FE">
      <w:pPr>
        <w:widowControl/>
        <w:spacing w:line="520" w:lineRule="exact"/>
        <w:ind w:firstLineChars="200" w:firstLine="643"/>
        <w:jc w:val="left"/>
        <w:rPr>
          <w:rFonts w:ascii="仿宋" w:eastAsia="仿宋" w:hAnsi="仿宋" w:cs="仿宋"/>
          <w:b/>
          <w:bCs/>
          <w:color w:val="000000" w:themeColor="text1"/>
          <w:kern w:val="0"/>
          <w:sz w:val="32"/>
          <w:szCs w:val="32"/>
          <w:lang w:bidi="ar"/>
        </w:rPr>
      </w:pPr>
      <w:r w:rsidRPr="002F2C51">
        <w:rPr>
          <w:rFonts w:ascii="仿宋" w:eastAsia="仿宋" w:hAnsi="仿宋" w:cs="仿宋" w:hint="eastAsia"/>
          <w:b/>
          <w:bCs/>
          <w:color w:val="000000" w:themeColor="text1"/>
          <w:kern w:val="0"/>
          <w:sz w:val="32"/>
          <w:szCs w:val="32"/>
          <w:lang w:bidi="ar"/>
        </w:rPr>
        <w:t>专题4：关于习近平总书记关于意识形态工作重要论述的专题学习。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 xml:space="preserve">1.新时代党的意识形态工作的指导纲领——深入学习和贯彻落实习近平关于意识形态工作的重要论述https://difang.gmw.cn/qh/2020-09/08/content_34166355.htm </w:t>
      </w:r>
    </w:p>
    <w:p w:rsidR="002418FE" w:rsidRPr="002F2C51" w:rsidRDefault="002418FE" w:rsidP="002418FE">
      <w:pPr>
        <w:widowControl/>
        <w:tabs>
          <w:tab w:val="left" w:pos="1188"/>
        </w:tabs>
        <w:spacing w:line="520" w:lineRule="exact"/>
        <w:ind w:firstLineChars="200" w:firstLine="640"/>
        <w:jc w:val="left"/>
        <w:rPr>
          <w:rFonts w:ascii="仿宋" w:eastAsia="仿宋" w:hAnsi="仿宋" w:cs="仿宋"/>
          <w:color w:val="000000" w:themeColor="text1"/>
          <w:kern w:val="0"/>
          <w:sz w:val="32"/>
          <w:szCs w:val="32"/>
          <w:lang w:bidi="ar"/>
        </w:rPr>
      </w:pPr>
      <w:r w:rsidRPr="002F2C51">
        <w:rPr>
          <w:rFonts w:ascii="仿宋" w:eastAsia="仿宋" w:hAnsi="仿宋" w:cs="仿宋" w:hint="eastAsia"/>
          <w:color w:val="000000" w:themeColor="text1"/>
          <w:kern w:val="0"/>
          <w:sz w:val="32"/>
          <w:szCs w:val="32"/>
          <w:lang w:bidi="ar"/>
        </w:rPr>
        <w:t>2.</w:t>
      </w:r>
      <w:r w:rsidRPr="002F2C51">
        <w:rPr>
          <w:rFonts w:ascii="仿宋" w:eastAsia="仿宋" w:hAnsi="仿宋" w:hint="eastAsia"/>
          <w:color w:val="000000" w:themeColor="text1"/>
          <w:sz w:val="32"/>
          <w:szCs w:val="32"/>
        </w:rPr>
        <w:t>建设具有强大凝聚力和引领力的社会主义意识形态http://theory.people.com.cn/n1/2019/0109/c40531-30511550.html</w:t>
      </w:r>
    </w:p>
    <w:p w:rsidR="002418FE" w:rsidRPr="002F2C51" w:rsidRDefault="002418FE" w:rsidP="002418FE">
      <w:pPr>
        <w:widowControl/>
        <w:tabs>
          <w:tab w:val="left" w:pos="1188"/>
        </w:tabs>
        <w:spacing w:line="520" w:lineRule="exact"/>
        <w:ind w:firstLineChars="200" w:firstLine="640"/>
        <w:jc w:val="left"/>
        <w:rPr>
          <w:rFonts w:ascii="仿宋" w:eastAsia="仿宋" w:hAnsi="仿宋" w:cs="仿宋"/>
          <w:color w:val="000000" w:themeColor="text1"/>
          <w:kern w:val="0"/>
          <w:sz w:val="32"/>
          <w:szCs w:val="32"/>
          <w:lang w:bidi="ar"/>
        </w:rPr>
      </w:pPr>
      <w:r w:rsidRPr="002F2C51">
        <w:rPr>
          <w:rFonts w:ascii="仿宋" w:eastAsia="仿宋" w:hAnsi="仿宋" w:hint="eastAsia"/>
          <w:color w:val="000000" w:themeColor="text1"/>
          <w:sz w:val="32"/>
          <w:szCs w:val="32"/>
        </w:rPr>
        <w:t xml:space="preserve">3.《深入学习习近平同志关于宣传思想工作重要论述》（生活·读书·新知三联书店出版社） </w:t>
      </w:r>
    </w:p>
    <w:p w:rsidR="002418FE" w:rsidRPr="002F2C51" w:rsidRDefault="002418FE" w:rsidP="002418FE">
      <w:pPr>
        <w:widowControl/>
        <w:spacing w:line="520" w:lineRule="exact"/>
        <w:ind w:firstLineChars="200" w:firstLine="643"/>
        <w:jc w:val="left"/>
        <w:rPr>
          <w:rFonts w:ascii="仿宋" w:eastAsia="仿宋" w:hAnsi="仿宋" w:cs="仿宋"/>
          <w:b/>
          <w:bCs/>
          <w:color w:val="000000" w:themeColor="text1"/>
          <w:kern w:val="0"/>
          <w:sz w:val="32"/>
          <w:szCs w:val="32"/>
          <w:lang w:bidi="ar"/>
        </w:rPr>
      </w:pPr>
      <w:r w:rsidRPr="002F2C51">
        <w:rPr>
          <w:rFonts w:ascii="仿宋" w:eastAsia="仿宋" w:hAnsi="仿宋" w:cs="仿宋" w:hint="eastAsia"/>
          <w:b/>
          <w:bCs/>
          <w:color w:val="000000" w:themeColor="text1"/>
          <w:kern w:val="0"/>
          <w:sz w:val="32"/>
          <w:szCs w:val="32"/>
          <w:lang w:bidi="ar"/>
        </w:rPr>
        <w:t>专题5：关于习近平总书记视察江苏重要讲话指示精神的专题学习。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1.坚决贯彻新发展理念 走出一条生态优先、绿色发展的新路子——习近平总书记在江苏考察引发热烈反响https://baijiahao.baidu.com/s?id=1683430020427932648&amp;wfr=spider&amp;for=pc</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2.习近平总书记江苏考察金句来了！https://baijiahao.baidu.com/s?id=1683337539649741200&amp;wfr=spider&amp;for=pc</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3.娄勤俭：坚定不移用习近平总书记视察江苏重要讲话指示精神领航新发展开启新征程http://cpc.people.com.cn/n1/2020/1208/c64102-31959012.html</w:t>
      </w:r>
    </w:p>
    <w:p w:rsidR="002418FE" w:rsidRPr="002F2C51" w:rsidRDefault="002418FE" w:rsidP="002418FE">
      <w:pPr>
        <w:widowControl/>
        <w:tabs>
          <w:tab w:val="left" w:pos="1188"/>
        </w:tabs>
        <w:spacing w:line="520" w:lineRule="exact"/>
        <w:ind w:firstLineChars="200" w:firstLine="640"/>
        <w:jc w:val="left"/>
        <w:rPr>
          <w:rFonts w:ascii="仿宋" w:eastAsia="仿宋" w:hAnsi="仿宋" w:cs="仿宋"/>
          <w:b/>
          <w:bCs/>
          <w:color w:val="000000" w:themeColor="text1"/>
          <w:kern w:val="0"/>
          <w:sz w:val="32"/>
          <w:szCs w:val="32"/>
          <w:lang w:bidi="ar"/>
        </w:rPr>
      </w:pPr>
      <w:r w:rsidRPr="002F2C51">
        <w:rPr>
          <w:rFonts w:ascii="仿宋" w:eastAsia="仿宋" w:hAnsi="仿宋" w:hint="eastAsia"/>
          <w:color w:val="000000" w:themeColor="text1"/>
          <w:sz w:val="32"/>
          <w:szCs w:val="32"/>
        </w:rPr>
        <w:t>4.中共扬州市委七届十一次全会举行：把扬州这个“好地方”建设好发展好http://js.people.com.cn/n2/2020/1229/c360300-34501223.html</w:t>
      </w:r>
    </w:p>
    <w:p w:rsidR="002418FE" w:rsidRPr="002F2C51" w:rsidRDefault="002418FE" w:rsidP="002418FE">
      <w:pPr>
        <w:widowControl/>
        <w:spacing w:line="520" w:lineRule="exact"/>
        <w:ind w:firstLineChars="200" w:firstLine="643"/>
        <w:jc w:val="left"/>
        <w:rPr>
          <w:rFonts w:ascii="仿宋" w:eastAsia="仿宋" w:hAnsi="仿宋" w:cs="仿宋"/>
          <w:b/>
          <w:bCs/>
          <w:color w:val="FF0000"/>
          <w:kern w:val="0"/>
          <w:sz w:val="32"/>
          <w:szCs w:val="32"/>
          <w:lang w:bidi="ar"/>
        </w:rPr>
      </w:pPr>
      <w:r w:rsidRPr="002F2C51">
        <w:rPr>
          <w:rFonts w:ascii="仿宋" w:eastAsia="仿宋" w:hAnsi="仿宋" w:cs="仿宋" w:hint="eastAsia"/>
          <w:b/>
          <w:bCs/>
          <w:color w:val="000000" w:themeColor="text1"/>
          <w:kern w:val="0"/>
          <w:sz w:val="32"/>
          <w:szCs w:val="32"/>
          <w:lang w:bidi="ar"/>
        </w:rPr>
        <w:t>专题6：关于全国“两会”精神、省委十三届九次全会和校党委三届五次全体（扩大）会议精神的专题学习。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1.2021年全国两会精神学习资料http://www.12371.cn/2021/03/14/ARTI1615688111324482.shtml</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2.</w:t>
      </w:r>
      <w:hyperlink r:id="rId7" w:tgtFrame="http://xinhuanet.com/nzzt/140/_blank" w:history="1">
        <w:r w:rsidRPr="002F2C51">
          <w:rPr>
            <w:rFonts w:ascii="仿宋" w:eastAsia="仿宋" w:hAnsi="仿宋" w:hint="eastAsia"/>
            <w:color w:val="000000" w:themeColor="text1"/>
            <w:sz w:val="32"/>
            <w:szCs w:val="32"/>
          </w:rPr>
          <w:t>新华社论习近平总书记2021年全国两会重要讲话精神</w:t>
        </w:r>
      </w:hyperlink>
      <w:r w:rsidRPr="002F2C51">
        <w:rPr>
          <w:rFonts w:ascii="仿宋" w:eastAsia="仿宋" w:hAnsi="仿宋" w:hint="eastAsia"/>
          <w:color w:val="000000" w:themeColor="text1"/>
          <w:sz w:val="32"/>
          <w:szCs w:val="32"/>
        </w:rPr>
        <w:t xml:space="preserve">http://xinhuanet.com/nzzt/140/ </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3.中共江苏省委十三届九次全会在宁举行 省委常委会主持会议娄勤俭吴政隆讲话https://www.163.com/dy/article/FUI9N54N0514TTJH.html</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4.姚冠新同志在校党委三届五次全体（扩大）会议上所作的《立足新阶段 激发新动能 务求新突破 高质量开启高水平研究型大学建设的新征程》的讲话（2021年1月16日）</w:t>
      </w:r>
    </w:p>
    <w:p w:rsidR="002418FE" w:rsidRPr="002F2C51" w:rsidRDefault="002418FE" w:rsidP="002418FE">
      <w:pPr>
        <w:spacing w:line="520" w:lineRule="exact"/>
        <w:ind w:firstLineChars="200" w:firstLine="643"/>
        <w:jc w:val="left"/>
        <w:rPr>
          <w:rFonts w:ascii="仿宋" w:eastAsia="仿宋" w:hAnsi="仿宋" w:cs="仿宋"/>
          <w:b/>
          <w:bCs/>
          <w:color w:val="000000"/>
          <w:sz w:val="32"/>
          <w:szCs w:val="32"/>
        </w:rPr>
      </w:pPr>
      <w:r w:rsidRPr="002F2C51">
        <w:rPr>
          <w:rFonts w:ascii="仿宋" w:eastAsia="仿宋" w:hAnsi="仿宋" w:cs="仿宋" w:hint="eastAsia"/>
          <w:b/>
          <w:bCs/>
          <w:color w:val="000000" w:themeColor="text1"/>
          <w:kern w:val="0"/>
          <w:sz w:val="32"/>
          <w:szCs w:val="32"/>
          <w:lang w:bidi="ar"/>
        </w:rPr>
        <w:t>专题7：关于国家、江苏省、学校、学院“十四五”规划的专题学习。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 xml:space="preserve">1.中华人民共和国国民经济和社会发展第十四个五年规划和2035年远景目标纲要http://www.gov.cn/xinwen/2021-03/13/content_5592681.htm </w:t>
      </w:r>
    </w:p>
    <w:p w:rsidR="002418FE" w:rsidRPr="002F2C51" w:rsidRDefault="002418FE" w:rsidP="002418FE">
      <w:pPr>
        <w:widowControl/>
        <w:tabs>
          <w:tab w:val="left" w:pos="1188"/>
        </w:tabs>
        <w:spacing w:line="520" w:lineRule="exact"/>
        <w:ind w:firstLineChars="200" w:firstLine="640"/>
        <w:jc w:val="left"/>
        <w:rPr>
          <w:rFonts w:ascii="仿宋" w:eastAsia="仿宋" w:hAnsi="仿宋" w:cs="仿宋"/>
          <w:b/>
          <w:bCs/>
          <w:color w:val="FF0000"/>
          <w:kern w:val="0"/>
          <w:sz w:val="32"/>
          <w:szCs w:val="32"/>
          <w:lang w:bidi="ar"/>
        </w:rPr>
      </w:pPr>
      <w:r w:rsidRPr="002F2C51">
        <w:rPr>
          <w:rFonts w:ascii="仿宋" w:eastAsia="仿宋" w:hAnsi="仿宋" w:hint="eastAsia"/>
          <w:color w:val="000000" w:themeColor="text1"/>
          <w:sz w:val="32"/>
          <w:szCs w:val="32"/>
        </w:rPr>
        <w:t>2.江苏“十四五”规划纲要概览 图解新目标新远景https://m.thepaper.cn/baijiahao_11505011</w:t>
      </w:r>
    </w:p>
    <w:p w:rsidR="002418FE" w:rsidRPr="002F2C51" w:rsidRDefault="002418FE" w:rsidP="002418FE">
      <w:pPr>
        <w:spacing w:line="520" w:lineRule="exact"/>
        <w:ind w:firstLineChars="200" w:firstLine="643"/>
        <w:jc w:val="left"/>
        <w:rPr>
          <w:rFonts w:ascii="仿宋" w:eastAsia="仿宋" w:hAnsi="仿宋" w:cs="仿宋"/>
          <w:b/>
          <w:bCs/>
          <w:color w:val="000000"/>
          <w:sz w:val="32"/>
          <w:szCs w:val="32"/>
        </w:rPr>
      </w:pPr>
      <w:r w:rsidRPr="002F2C51">
        <w:rPr>
          <w:rFonts w:ascii="仿宋" w:eastAsia="仿宋" w:hAnsi="仿宋" w:cs="仿宋" w:hint="eastAsia"/>
          <w:b/>
          <w:bCs/>
          <w:color w:val="000000" w:themeColor="text1"/>
          <w:kern w:val="0"/>
          <w:sz w:val="32"/>
          <w:szCs w:val="32"/>
          <w:lang w:bidi="ar"/>
        </w:rPr>
        <w:t>专题8：</w:t>
      </w:r>
      <w:r w:rsidRPr="002F2C51">
        <w:rPr>
          <w:rFonts w:ascii="仿宋" w:eastAsia="仿宋" w:hAnsi="仿宋" w:cs="仿宋" w:hint="eastAsia"/>
          <w:b/>
          <w:bCs/>
          <w:color w:val="000000"/>
          <w:sz w:val="32"/>
          <w:szCs w:val="32"/>
        </w:rPr>
        <w:t>关于师德师风的专题学习。</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1.教育部关于学习贯彻习近平总书记教师节重要寄语精神的通知http://www.gov.cn/zhengce/zhengceku/2020-09/12/content_5542919.htm</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2.2020年全国教师发展大会召开 教育部长陈宝生提出5项要求http://edu.china.com.cn/2020-09/08/content_76680218.htm</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3.教育部等六部门《关于加强新时代高校教师队伍建设改革的指导意见》http://www.moe.gov.cn/srcsite/A10/s7151/202101/t20210108_509152.html</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4.人力资源社会保障部 教育部《关于深化高等学校教师职称制度改革的指导意见》http://www.gov.cn/zhengce/zhengceku/2021-01/27/content_5583094.htm</w:t>
      </w:r>
    </w:p>
    <w:p w:rsidR="002418FE" w:rsidRPr="002F2C51" w:rsidRDefault="002418FE" w:rsidP="002418FE">
      <w:pPr>
        <w:widowControl/>
        <w:tabs>
          <w:tab w:val="left" w:pos="1188"/>
        </w:tabs>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hint="eastAsia"/>
          <w:color w:val="000000" w:themeColor="text1"/>
          <w:sz w:val="32"/>
          <w:szCs w:val="32"/>
        </w:rPr>
        <w:t xml:space="preserve">5.中共中央 国务院印发《深化新时代教育评价改革总体方案》http://www.gov.cn/zhengce/2020-10/13/content_5551032.htm </w:t>
      </w:r>
    </w:p>
    <w:p w:rsidR="002418FE" w:rsidRPr="002F2C51" w:rsidRDefault="002418FE" w:rsidP="002418FE">
      <w:pPr>
        <w:spacing w:line="520" w:lineRule="exact"/>
        <w:ind w:firstLineChars="200" w:firstLine="643"/>
        <w:jc w:val="left"/>
        <w:rPr>
          <w:rFonts w:ascii="仿宋" w:eastAsia="仿宋" w:hAnsi="仿宋" w:cs="仿宋"/>
          <w:b/>
          <w:bCs/>
          <w:color w:val="000000"/>
          <w:sz w:val="32"/>
          <w:szCs w:val="32"/>
        </w:rPr>
      </w:pPr>
      <w:r w:rsidRPr="002F2C51">
        <w:rPr>
          <w:rFonts w:ascii="仿宋" w:eastAsia="仿宋" w:hAnsi="仿宋" w:cs="仿宋" w:hint="eastAsia"/>
          <w:b/>
          <w:bCs/>
          <w:color w:val="000000" w:themeColor="text1"/>
          <w:kern w:val="0"/>
          <w:sz w:val="32"/>
          <w:szCs w:val="32"/>
          <w:lang w:bidi="ar"/>
        </w:rPr>
        <w:t>专题</w:t>
      </w:r>
      <w:r w:rsidRPr="002F2C51">
        <w:rPr>
          <w:rFonts w:ascii="仿宋" w:eastAsia="仿宋" w:hAnsi="仿宋" w:cs="仿宋"/>
          <w:b/>
          <w:bCs/>
          <w:color w:val="000000" w:themeColor="text1"/>
          <w:kern w:val="0"/>
          <w:sz w:val="32"/>
          <w:szCs w:val="32"/>
          <w:lang w:bidi="ar"/>
        </w:rPr>
        <w:t>9</w:t>
      </w:r>
      <w:r w:rsidRPr="002F2C51">
        <w:rPr>
          <w:rFonts w:ascii="仿宋" w:eastAsia="仿宋" w:hAnsi="仿宋" w:cs="仿宋" w:hint="eastAsia"/>
          <w:b/>
          <w:bCs/>
          <w:color w:val="000000" w:themeColor="text1"/>
          <w:kern w:val="0"/>
          <w:sz w:val="32"/>
          <w:szCs w:val="32"/>
          <w:lang w:bidi="ar"/>
        </w:rPr>
        <w:t>：</w:t>
      </w:r>
      <w:r w:rsidRPr="002F2C51">
        <w:rPr>
          <w:rFonts w:ascii="仿宋" w:eastAsia="仿宋" w:hAnsi="仿宋" w:cs="仿宋" w:hint="eastAsia"/>
          <w:b/>
          <w:bCs/>
          <w:color w:val="000000"/>
          <w:sz w:val="32"/>
          <w:szCs w:val="32"/>
        </w:rPr>
        <w:t>关于离退休的专题学习。</w:t>
      </w:r>
    </w:p>
    <w:p w:rsidR="002418FE" w:rsidRPr="002F2C51" w:rsidRDefault="002418FE" w:rsidP="002418FE">
      <w:pPr>
        <w:spacing w:line="520" w:lineRule="exact"/>
        <w:ind w:firstLineChars="200" w:firstLine="640"/>
        <w:jc w:val="left"/>
        <w:rPr>
          <w:rFonts w:ascii="仿宋" w:eastAsia="仿宋" w:hAnsi="仿宋"/>
          <w:bCs/>
          <w:color w:val="000000" w:themeColor="text1"/>
          <w:sz w:val="32"/>
          <w:szCs w:val="32"/>
        </w:rPr>
      </w:pPr>
      <w:r w:rsidRPr="002F2C51">
        <w:rPr>
          <w:rFonts w:ascii="仿宋" w:eastAsia="仿宋" w:hAnsi="仿宋" w:hint="eastAsia"/>
          <w:bCs/>
          <w:color w:val="000000" w:themeColor="text1"/>
          <w:sz w:val="32"/>
          <w:szCs w:val="32"/>
        </w:rPr>
        <w:t>1.《习近平总书记关于老干部工作的重要论述（选编）》（中共中央组织部老干部局编）。</w:t>
      </w:r>
    </w:p>
    <w:p w:rsidR="002418FE" w:rsidRPr="002F2C51" w:rsidRDefault="002418FE" w:rsidP="002418FE">
      <w:pPr>
        <w:spacing w:line="520" w:lineRule="exact"/>
        <w:ind w:firstLineChars="200" w:firstLine="640"/>
        <w:jc w:val="left"/>
        <w:rPr>
          <w:rFonts w:ascii="仿宋" w:eastAsia="仿宋" w:hAnsi="仿宋" w:cs="仿宋"/>
          <w:b/>
          <w:bCs/>
          <w:color w:val="000000"/>
          <w:sz w:val="32"/>
          <w:szCs w:val="32"/>
        </w:rPr>
      </w:pPr>
      <w:r w:rsidRPr="002F2C51">
        <w:rPr>
          <w:rFonts w:ascii="仿宋" w:eastAsia="仿宋" w:hAnsi="仿宋" w:hint="eastAsia"/>
          <w:color w:val="000000" w:themeColor="text1"/>
          <w:sz w:val="32"/>
          <w:szCs w:val="32"/>
        </w:rPr>
        <w:t>2.全国离退休干部先进集体与先进个人表彰大会精神。</w:t>
      </w:r>
    </w:p>
    <w:p w:rsidR="002418FE" w:rsidRPr="002F2C51" w:rsidRDefault="002418FE" w:rsidP="002418FE">
      <w:pPr>
        <w:spacing w:line="520" w:lineRule="exact"/>
        <w:ind w:firstLineChars="200" w:firstLine="640"/>
        <w:jc w:val="left"/>
        <w:rPr>
          <w:rFonts w:ascii="仿宋" w:eastAsia="仿宋" w:hAnsi="仿宋"/>
          <w:color w:val="000000" w:themeColor="text1"/>
          <w:sz w:val="32"/>
          <w:szCs w:val="32"/>
        </w:rPr>
      </w:pPr>
      <w:r w:rsidRPr="002F2C51">
        <w:rPr>
          <w:rFonts w:ascii="仿宋" w:eastAsia="仿宋" w:hAnsi="仿宋"/>
          <w:color w:val="000000" w:themeColor="text1"/>
          <w:sz w:val="32"/>
          <w:szCs w:val="32"/>
        </w:rPr>
        <w:t>3</w:t>
      </w:r>
      <w:r w:rsidRPr="002F2C51">
        <w:rPr>
          <w:rFonts w:ascii="仿宋" w:eastAsia="仿宋" w:hAnsi="仿宋" w:hint="eastAsia"/>
          <w:color w:val="000000" w:themeColor="text1"/>
          <w:sz w:val="32"/>
          <w:szCs w:val="32"/>
        </w:rPr>
        <w:t>.全省离退休干部先进集体与先进个人表彰大会精神。</w:t>
      </w:r>
    </w:p>
    <w:p w:rsidR="002418FE" w:rsidRPr="002F2C51" w:rsidRDefault="002418FE" w:rsidP="002418FE">
      <w:pPr>
        <w:spacing w:line="520" w:lineRule="exact"/>
        <w:ind w:firstLineChars="200" w:firstLine="640"/>
        <w:jc w:val="left"/>
        <w:rPr>
          <w:rFonts w:ascii="仿宋" w:eastAsia="仿宋" w:hAnsi="仿宋" w:cs="仿宋"/>
          <w:bCs/>
          <w:color w:val="000000"/>
          <w:sz w:val="32"/>
          <w:szCs w:val="32"/>
        </w:rPr>
      </w:pPr>
      <w:r w:rsidRPr="002F2C51">
        <w:rPr>
          <w:rFonts w:ascii="仿宋" w:eastAsia="仿宋" w:hAnsi="仿宋" w:cs="仿宋" w:hint="eastAsia"/>
          <w:bCs/>
          <w:color w:val="000000"/>
          <w:sz w:val="32"/>
          <w:szCs w:val="32"/>
        </w:rPr>
        <w:t>4．《退休干部必读》（中共江苏省委老干部局编印）。</w:t>
      </w:r>
    </w:p>
    <w:p w:rsidR="00E5265D" w:rsidRPr="002418FE" w:rsidRDefault="00E5265D" w:rsidP="0069118F">
      <w:pPr>
        <w:pStyle w:val="1"/>
        <w:spacing w:before="0" w:beforeAutospacing="0" w:after="0" w:afterAutospacing="0" w:line="546" w:lineRule="atLeast"/>
      </w:pPr>
      <w:bookmarkStart w:id="0" w:name="_GoBack"/>
      <w:bookmarkEnd w:id="0"/>
    </w:p>
    <w:sectPr w:rsidR="00E5265D" w:rsidRPr="002418FE" w:rsidSect="000939F7">
      <w:footerReference w:type="default" r:id="rId8"/>
      <w:pgSz w:w="11906" w:h="16838"/>
      <w:pgMar w:top="1418" w:right="1247" w:bottom="1418"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09" w:rsidRDefault="00315209" w:rsidP="000939F7">
      <w:r>
        <w:separator/>
      </w:r>
    </w:p>
  </w:endnote>
  <w:endnote w:type="continuationSeparator" w:id="0">
    <w:p w:rsidR="00315209" w:rsidRDefault="00315209" w:rsidP="0009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6726"/>
      <w:docPartObj>
        <w:docPartGallery w:val="Page Numbers (Bottom of Page)"/>
        <w:docPartUnique/>
      </w:docPartObj>
    </w:sdtPr>
    <w:sdtEndPr>
      <w:rPr>
        <w:sz w:val="28"/>
        <w:szCs w:val="28"/>
      </w:rPr>
    </w:sdtEndPr>
    <w:sdtContent>
      <w:p w:rsidR="00293BE1" w:rsidRPr="00293BE1" w:rsidRDefault="00293BE1">
        <w:pPr>
          <w:pStyle w:val="a4"/>
          <w:jc w:val="center"/>
          <w:rPr>
            <w:sz w:val="28"/>
            <w:szCs w:val="28"/>
          </w:rPr>
        </w:pPr>
        <w:r w:rsidRPr="00293BE1">
          <w:rPr>
            <w:rFonts w:hint="eastAsia"/>
            <w:sz w:val="28"/>
            <w:szCs w:val="28"/>
          </w:rPr>
          <w:t>-</w:t>
        </w:r>
        <w:r w:rsidRPr="00293BE1">
          <w:rPr>
            <w:sz w:val="28"/>
            <w:szCs w:val="28"/>
          </w:rPr>
          <w:fldChar w:fldCharType="begin"/>
        </w:r>
        <w:r w:rsidRPr="00293BE1">
          <w:rPr>
            <w:sz w:val="28"/>
            <w:szCs w:val="28"/>
          </w:rPr>
          <w:instrText>PAGE   \* MERGEFORMAT</w:instrText>
        </w:r>
        <w:r w:rsidRPr="00293BE1">
          <w:rPr>
            <w:sz w:val="28"/>
            <w:szCs w:val="28"/>
          </w:rPr>
          <w:fldChar w:fldCharType="separate"/>
        </w:r>
        <w:r w:rsidR="00315209" w:rsidRPr="00315209">
          <w:rPr>
            <w:noProof/>
            <w:sz w:val="28"/>
            <w:szCs w:val="28"/>
            <w:lang w:val="zh-CN"/>
          </w:rPr>
          <w:t>1</w:t>
        </w:r>
        <w:r w:rsidRPr="00293BE1">
          <w:rPr>
            <w:sz w:val="28"/>
            <w:szCs w:val="28"/>
          </w:rPr>
          <w:fldChar w:fldCharType="end"/>
        </w:r>
        <w:r w:rsidRPr="00293BE1">
          <w:rPr>
            <w:rFonts w:hint="eastAsia"/>
            <w:sz w:val="28"/>
            <w:szCs w:val="28"/>
          </w:rPr>
          <w:t>-</w:t>
        </w:r>
      </w:p>
    </w:sdtContent>
  </w:sdt>
  <w:p w:rsidR="00293BE1" w:rsidRDefault="00293B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09" w:rsidRDefault="00315209" w:rsidP="000939F7">
      <w:r>
        <w:separator/>
      </w:r>
    </w:p>
  </w:footnote>
  <w:footnote w:type="continuationSeparator" w:id="0">
    <w:p w:rsidR="00315209" w:rsidRDefault="00315209" w:rsidP="00093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05"/>
    <w:rsid w:val="000939F7"/>
    <w:rsid w:val="002418FE"/>
    <w:rsid w:val="00293BE1"/>
    <w:rsid w:val="00315209"/>
    <w:rsid w:val="0044134C"/>
    <w:rsid w:val="00487FFB"/>
    <w:rsid w:val="0069118F"/>
    <w:rsid w:val="009918F4"/>
    <w:rsid w:val="009B028D"/>
    <w:rsid w:val="00A769E8"/>
    <w:rsid w:val="00AA2B05"/>
    <w:rsid w:val="00DF4F05"/>
    <w:rsid w:val="00E5265D"/>
    <w:rsid w:val="00EB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05"/>
    <w:pPr>
      <w:widowControl w:val="0"/>
      <w:jc w:val="both"/>
    </w:pPr>
    <w:rPr>
      <w:rFonts w:ascii="Calibri" w:eastAsia="宋体" w:hAnsi="Calibri" w:cs="Times New Roman"/>
    </w:rPr>
  </w:style>
  <w:style w:type="paragraph" w:styleId="1">
    <w:name w:val="heading 1"/>
    <w:basedOn w:val="a"/>
    <w:link w:val="1Char"/>
    <w:uiPriority w:val="9"/>
    <w:qFormat/>
    <w:rsid w:val="00DF4F0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4F05"/>
    <w:rPr>
      <w:rFonts w:ascii="宋体" w:eastAsia="宋体" w:hAnsi="宋体" w:cs="宋体"/>
      <w:b/>
      <w:bCs/>
      <w:kern w:val="36"/>
      <w:sz w:val="48"/>
      <w:szCs w:val="48"/>
    </w:rPr>
  </w:style>
  <w:style w:type="paragraph" w:styleId="a3">
    <w:name w:val="header"/>
    <w:basedOn w:val="a"/>
    <w:link w:val="Char"/>
    <w:uiPriority w:val="99"/>
    <w:unhideWhenUsed/>
    <w:rsid w:val="00093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9F7"/>
    <w:rPr>
      <w:rFonts w:ascii="Calibri" w:eastAsia="宋体" w:hAnsi="Calibri" w:cs="Times New Roman"/>
      <w:sz w:val="18"/>
      <w:szCs w:val="18"/>
    </w:rPr>
  </w:style>
  <w:style w:type="paragraph" w:styleId="a4">
    <w:name w:val="footer"/>
    <w:basedOn w:val="a"/>
    <w:link w:val="Char0"/>
    <w:uiPriority w:val="99"/>
    <w:unhideWhenUsed/>
    <w:rsid w:val="000939F7"/>
    <w:pPr>
      <w:tabs>
        <w:tab w:val="center" w:pos="4153"/>
        <w:tab w:val="right" w:pos="8306"/>
      </w:tabs>
      <w:snapToGrid w:val="0"/>
      <w:jc w:val="left"/>
    </w:pPr>
    <w:rPr>
      <w:sz w:val="18"/>
      <w:szCs w:val="18"/>
    </w:rPr>
  </w:style>
  <w:style w:type="character" w:customStyle="1" w:styleId="Char0">
    <w:name w:val="页脚 Char"/>
    <w:basedOn w:val="a0"/>
    <w:link w:val="a4"/>
    <w:uiPriority w:val="99"/>
    <w:rsid w:val="000939F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F05"/>
    <w:pPr>
      <w:widowControl w:val="0"/>
      <w:jc w:val="both"/>
    </w:pPr>
    <w:rPr>
      <w:rFonts w:ascii="Calibri" w:eastAsia="宋体" w:hAnsi="Calibri" w:cs="Times New Roman"/>
    </w:rPr>
  </w:style>
  <w:style w:type="paragraph" w:styleId="1">
    <w:name w:val="heading 1"/>
    <w:basedOn w:val="a"/>
    <w:link w:val="1Char"/>
    <w:uiPriority w:val="9"/>
    <w:qFormat/>
    <w:rsid w:val="00DF4F0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4F05"/>
    <w:rPr>
      <w:rFonts w:ascii="宋体" w:eastAsia="宋体" w:hAnsi="宋体" w:cs="宋体"/>
      <w:b/>
      <w:bCs/>
      <w:kern w:val="36"/>
      <w:sz w:val="48"/>
      <w:szCs w:val="48"/>
    </w:rPr>
  </w:style>
  <w:style w:type="paragraph" w:styleId="a3">
    <w:name w:val="header"/>
    <w:basedOn w:val="a"/>
    <w:link w:val="Char"/>
    <w:uiPriority w:val="99"/>
    <w:unhideWhenUsed/>
    <w:rsid w:val="00093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39F7"/>
    <w:rPr>
      <w:rFonts w:ascii="Calibri" w:eastAsia="宋体" w:hAnsi="Calibri" w:cs="Times New Roman"/>
      <w:sz w:val="18"/>
      <w:szCs w:val="18"/>
    </w:rPr>
  </w:style>
  <w:style w:type="paragraph" w:styleId="a4">
    <w:name w:val="footer"/>
    <w:basedOn w:val="a"/>
    <w:link w:val="Char0"/>
    <w:uiPriority w:val="99"/>
    <w:unhideWhenUsed/>
    <w:rsid w:val="000939F7"/>
    <w:pPr>
      <w:tabs>
        <w:tab w:val="center" w:pos="4153"/>
        <w:tab w:val="right" w:pos="8306"/>
      </w:tabs>
      <w:snapToGrid w:val="0"/>
      <w:jc w:val="left"/>
    </w:pPr>
    <w:rPr>
      <w:sz w:val="18"/>
      <w:szCs w:val="18"/>
    </w:rPr>
  </w:style>
  <w:style w:type="character" w:customStyle="1" w:styleId="Char0">
    <w:name w:val="页脚 Char"/>
    <w:basedOn w:val="a0"/>
    <w:link w:val="a4"/>
    <w:uiPriority w:val="99"/>
    <w:rsid w:val="000939F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xinhuanet.com/nzzt/140/inde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1062</Words>
  <Characters>6058</Characters>
  <Application>Microsoft Office Word</Application>
  <DocSecurity>0</DocSecurity>
  <Lines>50</Lines>
  <Paragraphs>14</Paragraphs>
  <ScaleCrop>false</ScaleCrop>
  <Company>Microsoft</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2021-03-24T06:07:00Z</dcterms:created>
  <dcterms:modified xsi:type="dcterms:W3CDTF">2021-04-25T02:49:00Z</dcterms:modified>
</cp:coreProperties>
</file>