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22" w:rsidRDefault="007D0C22" w:rsidP="007D0C22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ascii="宋体" w:hAnsi="宋体" w:hint="eastAsia"/>
          <w:b/>
          <w:color w:val="FF0000"/>
          <w:w w:val="66"/>
          <w:sz w:val="84"/>
          <w:szCs w:val="84"/>
        </w:rPr>
        <w:t>离退休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 w:rsidR="007D0C22" w:rsidRDefault="007D0C22" w:rsidP="007D0C2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离退党〔2019〕</w:t>
      </w:r>
      <w:r w:rsidR="00B9076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D0C22" w:rsidRDefault="007D0C22" w:rsidP="007D0C22">
      <w:pPr>
        <w:widowControl/>
        <w:spacing w:line="51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0B0993" wp14:editId="757B34A0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style="position:absolute;left:0;text-align:left;margin-left:-9pt;margin-top:14.1pt;width:442.5pt;height:20.1pt;z-index:-251657216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qsL0A&#10;AADaAAAADwAAAGRycy9kb3ducmV2LnhtbERPTYvCMBC9C/sfwizsTVNlEammIgsrXrfqwdvQTJva&#10;ZlKaVLv/3giCp+HxPmezHW0rbtT72rGC+SwBQVw4XXOl4HT8na5A+ICssXVMCv7Jwzb7mGww1e7O&#10;f3TLQyViCPsUFZgQulRKXxiy6GeuI45c6XqLIcK+krrHewy3rVwkyVJarDk2GOzox1DR5INV0Ngy&#10;x+vSHJODndP5e6DLvhyU+vocd2sQgcbwFr/cBx3nw/OV55XZ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oaqsL0AAADaAAAADwAAAAAAAAAAAAAAAACYAgAAZHJzL2Rvd25yZXYu&#10;eG1sUEsFBgAAAAAEAAQA9QAAAIID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0V8MAAADaAAAADwAAAGRycy9kb3ducmV2LnhtbESPQWvCQBSE74L/YXlCb2aTFoq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tFfDAAAA2gAAAA8AAAAAAAAAAAAA&#10;AAAAoQIAAGRycy9kb3ducmV2LnhtbFBLBQYAAAAABAAEAPkAAACRAwAAAAA=&#10;" strokecolor="red" strokeweight="3pt"/>
              </v:group>
            </w:pict>
          </mc:Fallback>
        </mc:AlternateContent>
      </w:r>
    </w:p>
    <w:p w:rsidR="002E6FF1" w:rsidRDefault="002E6FF1" w:rsidP="002E6FF1">
      <w:pPr>
        <w:snapToGrid w:val="0"/>
        <w:spacing w:beforeLines="150" w:before="468" w:afterLines="50" w:after="156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关于印发《</w:t>
      </w:r>
      <w:r w:rsidRPr="00464062">
        <w:rPr>
          <w:rFonts w:ascii="宋体" w:hAnsi="宋体" w:hint="eastAsia"/>
          <w:b/>
          <w:sz w:val="44"/>
          <w:szCs w:val="44"/>
        </w:rPr>
        <w:t>离退休党委 离退休处2019年下半年党政工作补充要点</w:t>
      </w:r>
      <w:r>
        <w:rPr>
          <w:rFonts w:ascii="宋体" w:hAnsi="宋体" w:hint="eastAsia"/>
          <w:b/>
          <w:sz w:val="44"/>
          <w:szCs w:val="44"/>
        </w:rPr>
        <w:t>》的通知</w:t>
      </w:r>
    </w:p>
    <w:p w:rsidR="002E6FF1" w:rsidRDefault="002E6FF1" w:rsidP="002E6FF1">
      <w:pPr>
        <w:snapToGrid w:val="0"/>
        <w:spacing w:beforeLines="50" w:before="156" w:afterLines="50" w:after="156" w:line="300" w:lineRule="auto"/>
        <w:rPr>
          <w:rFonts w:ascii="宋体" w:hAnsi="宋体"/>
          <w:b/>
          <w:sz w:val="44"/>
          <w:szCs w:val="44"/>
        </w:rPr>
      </w:pPr>
    </w:p>
    <w:p w:rsidR="002E6FF1" w:rsidRPr="00E053AB" w:rsidRDefault="002E6FF1" w:rsidP="002E6FF1">
      <w:pPr>
        <w:snapToGrid w:val="0"/>
        <w:spacing w:beforeLines="50" w:before="156" w:afterLines="50" w:after="156" w:line="300" w:lineRule="auto"/>
        <w:rPr>
          <w:rFonts w:ascii="仿宋" w:eastAsia="仿宋" w:hAnsi="仿宋"/>
          <w:sz w:val="32"/>
          <w:szCs w:val="32"/>
        </w:rPr>
      </w:pPr>
      <w:r w:rsidRPr="00E053AB">
        <w:rPr>
          <w:rFonts w:ascii="仿宋" w:eastAsia="仿宋" w:hAnsi="仿宋" w:hint="eastAsia"/>
          <w:sz w:val="32"/>
          <w:szCs w:val="32"/>
        </w:rPr>
        <w:t>各校区离退休党总支、离退休办公室：</w:t>
      </w:r>
    </w:p>
    <w:p w:rsidR="002E6FF1" w:rsidRPr="00E053AB" w:rsidRDefault="002E6FF1" w:rsidP="002E6FF1">
      <w:pPr>
        <w:snapToGrid w:val="0"/>
        <w:spacing w:beforeLines="50" w:before="156" w:afterLines="50" w:after="156"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53AB">
        <w:rPr>
          <w:rFonts w:ascii="仿宋" w:eastAsia="仿宋" w:hAnsi="仿宋" w:hint="eastAsia"/>
          <w:sz w:val="32"/>
          <w:szCs w:val="32"/>
        </w:rPr>
        <w:t>现将《离退休党委  离退休处2019年下半年党政工作补充要点》</w:t>
      </w:r>
      <w:r>
        <w:rPr>
          <w:rFonts w:ascii="仿宋" w:eastAsia="仿宋" w:hAnsi="仿宋" w:hint="eastAsia"/>
          <w:sz w:val="32"/>
          <w:szCs w:val="32"/>
        </w:rPr>
        <w:t>（附后）</w:t>
      </w:r>
      <w:r w:rsidRPr="00E053AB">
        <w:rPr>
          <w:rFonts w:ascii="仿宋" w:eastAsia="仿宋" w:hAnsi="仿宋" w:hint="eastAsia"/>
          <w:sz w:val="32"/>
          <w:szCs w:val="32"/>
        </w:rPr>
        <w:t>印发给你们，请结合实际认真组织实施。</w:t>
      </w:r>
    </w:p>
    <w:p w:rsidR="002E6FF1" w:rsidRPr="00E053AB" w:rsidRDefault="002E6FF1" w:rsidP="002E6FF1">
      <w:pPr>
        <w:snapToGrid w:val="0"/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E053AB">
        <w:rPr>
          <w:rFonts w:ascii="仿宋" w:eastAsia="仿宋" w:hAnsi="仿宋" w:hint="eastAsia"/>
          <w:sz w:val="32"/>
          <w:szCs w:val="32"/>
        </w:rPr>
        <w:t>特此通知</w:t>
      </w:r>
    </w:p>
    <w:p w:rsidR="002E6FF1" w:rsidRDefault="002E6FF1" w:rsidP="002E6FF1">
      <w:pPr>
        <w:snapToGrid w:val="0"/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</w:p>
    <w:p w:rsidR="002E6FF1" w:rsidRPr="00E053AB" w:rsidRDefault="002E6FF1" w:rsidP="002E6FF1">
      <w:pPr>
        <w:snapToGrid w:val="0"/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</w:p>
    <w:p w:rsidR="002E6FF1" w:rsidRPr="00E053AB" w:rsidRDefault="002E6FF1" w:rsidP="002E6FF1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E053AB">
        <w:rPr>
          <w:rFonts w:ascii="仿宋" w:eastAsia="仿宋" w:hAnsi="仿宋" w:hint="eastAsia"/>
          <w:b/>
          <w:sz w:val="32"/>
          <w:szCs w:val="32"/>
        </w:rPr>
        <w:t xml:space="preserve">　　　　　　　　　</w:t>
      </w:r>
      <w:r w:rsidRPr="00E053AB"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2E6FF1" w:rsidRPr="00E053AB" w:rsidRDefault="002E6FF1" w:rsidP="002E6FF1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E053AB">
        <w:rPr>
          <w:rFonts w:ascii="仿宋" w:eastAsia="仿宋" w:hAnsi="仿宋" w:hint="eastAsia"/>
          <w:sz w:val="32"/>
          <w:szCs w:val="32"/>
        </w:rPr>
        <w:t xml:space="preserve">                   扬州大学离退休处</w:t>
      </w:r>
    </w:p>
    <w:p w:rsidR="002E6FF1" w:rsidRDefault="002E6FF1" w:rsidP="002E6FF1">
      <w:pPr>
        <w:snapToGrid w:val="0"/>
        <w:spacing w:beforeLines="50" w:before="156" w:line="560" w:lineRule="exact"/>
        <w:jc w:val="center"/>
        <w:rPr>
          <w:rFonts w:ascii="仿宋" w:eastAsia="仿宋" w:hAnsi="仿宋"/>
          <w:sz w:val="32"/>
          <w:szCs w:val="32"/>
        </w:rPr>
      </w:pPr>
      <w:r w:rsidRPr="00E053AB">
        <w:rPr>
          <w:rFonts w:ascii="仿宋" w:eastAsia="仿宋" w:hAnsi="仿宋" w:hint="eastAsia"/>
          <w:sz w:val="32"/>
          <w:szCs w:val="32"/>
        </w:rPr>
        <w:t xml:space="preserve">　　　　　　　　　 2019年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E053A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 w:rsidRPr="00E053AB">
        <w:rPr>
          <w:rFonts w:ascii="仿宋" w:eastAsia="仿宋" w:hAnsi="仿宋" w:hint="eastAsia"/>
          <w:sz w:val="32"/>
          <w:szCs w:val="32"/>
        </w:rPr>
        <w:t>日</w:t>
      </w:r>
    </w:p>
    <w:p w:rsidR="00B9076C" w:rsidRPr="002E6FF1" w:rsidRDefault="00B9076C" w:rsidP="00B9076C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</w:p>
    <w:p w:rsidR="002E6FF1" w:rsidRDefault="002E6FF1" w:rsidP="00B9076C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</w:p>
    <w:p w:rsidR="002E6FF1" w:rsidRDefault="002E6FF1" w:rsidP="00B9076C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</w:p>
    <w:p w:rsidR="00B9076C" w:rsidRPr="00B9076C" w:rsidRDefault="00B9076C" w:rsidP="00B9076C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 w:rsidRPr="00B9076C">
        <w:rPr>
          <w:rFonts w:ascii="宋体" w:hAnsi="宋体" w:hint="eastAsia"/>
          <w:b/>
          <w:sz w:val="44"/>
          <w:szCs w:val="44"/>
        </w:rPr>
        <w:lastRenderedPageBreak/>
        <w:t>离退休党委  离退休处</w:t>
      </w:r>
    </w:p>
    <w:p w:rsidR="00B9076C" w:rsidRPr="00B9076C" w:rsidRDefault="00B9076C" w:rsidP="00B9076C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 w:rsidRPr="00B9076C">
        <w:rPr>
          <w:rFonts w:ascii="宋体" w:hAnsi="宋体" w:hint="eastAsia"/>
          <w:b/>
          <w:sz w:val="44"/>
          <w:szCs w:val="44"/>
        </w:rPr>
        <w:t>2019年下半年党政工作补充要点</w:t>
      </w:r>
    </w:p>
    <w:p w:rsidR="00B9076C" w:rsidRPr="00B9076C" w:rsidRDefault="00B9076C" w:rsidP="00B9076C">
      <w:pPr>
        <w:spacing w:line="520" w:lineRule="exact"/>
        <w:ind w:firstLineChars="200" w:firstLine="643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7233B3" w:rsidRPr="00464062" w:rsidRDefault="007233B3" w:rsidP="007233B3">
      <w:pPr>
        <w:snapToGrid w:val="0"/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sz w:val="32"/>
          <w:szCs w:val="32"/>
        </w:rPr>
        <w:t>2019年下半年，离退休党政工作总体思路是：以党的十九大精神和习近平新时代中国特色社会主义思想为指引，认真贯彻落实中央和省委关于离退休工作的方针、政策，以及全国全省教育工作会议和学校第三次党代会精神；按照新时代全面从严治党要求，牢固树立党的一切工作到支部的鲜明导向，以政治建设为统领，以提升组织力为重点，统筹推进离退休人员思想建设、政治建设和党组织建设；以“不忘初心，牢记使命”主题教育为契机，坚持对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标找差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，提高精准服务水平，让老同志政治上有荣誉感、组织上有归属感、生活上有幸福感；牢牢把握为党和人民的事业增添正能量的价值取向，按照“自觉自愿、量力而行”的原则，以服务学校高质量发展为方向，积极引导老同志发挥独特优势和作用，让老同志在建设高水平研究型大学的实践中有获得感和成就感。</w:t>
      </w:r>
    </w:p>
    <w:p w:rsidR="007233B3" w:rsidRPr="00464062" w:rsidRDefault="007233B3" w:rsidP="007233B3">
      <w:pPr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464062">
        <w:rPr>
          <w:rFonts w:ascii="黑体" w:eastAsia="黑体" w:hAnsi="黑体" w:hint="eastAsia"/>
          <w:color w:val="333333"/>
          <w:sz w:val="32"/>
          <w:szCs w:val="32"/>
        </w:rPr>
        <w:t>一、强化政治功能，着力提升基层党组织战斗力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1、加强思想政治引领。</w:t>
      </w:r>
      <w:r w:rsidRPr="00464062">
        <w:rPr>
          <w:rFonts w:ascii="仿宋" w:eastAsia="仿宋" w:hAnsi="仿宋" w:hint="eastAsia"/>
          <w:sz w:val="32"/>
          <w:szCs w:val="32"/>
        </w:rPr>
        <w:t>教育引导广大离退休干部党员增强“四个意识”，坚定“四个自信”，做到“两个维护”；组织开展“不忘初心，牢记使命”主题教育，切实落实离退休干部党员阅读文件、参加重要会议和重大活动、通报情况、参观学习等政治待遇；以重阳节为契机，组织开展学校事业发展情况通报会，让老同志在分享发展成就的同时，为学校</w:t>
      </w:r>
      <w:r w:rsidRPr="00464062">
        <w:rPr>
          <w:rFonts w:ascii="仿宋" w:eastAsia="仿宋" w:hAnsi="仿宋" w:hint="eastAsia"/>
          <w:sz w:val="32"/>
          <w:szCs w:val="32"/>
        </w:rPr>
        <w:lastRenderedPageBreak/>
        <w:t>事业发展建言献策；以建国70周年庆典</w:t>
      </w:r>
      <w:r>
        <w:rPr>
          <w:rFonts w:ascii="仿宋" w:eastAsia="仿宋" w:hAnsi="仿宋" w:hint="eastAsia"/>
          <w:sz w:val="32"/>
          <w:szCs w:val="32"/>
        </w:rPr>
        <w:t>等</w:t>
      </w:r>
      <w:r w:rsidRPr="00464062">
        <w:rPr>
          <w:rFonts w:ascii="仿宋" w:eastAsia="仿宋" w:hAnsi="仿宋" w:hint="eastAsia"/>
          <w:sz w:val="32"/>
          <w:szCs w:val="32"/>
        </w:rPr>
        <w:t>为契机，以总支（支部）为单位，引导离退休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党员话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祖国变化、谈发展成就、讲初心故事。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2、强化支部目标管理。</w:t>
      </w:r>
      <w:r w:rsidRPr="00464062">
        <w:rPr>
          <w:rFonts w:ascii="仿宋" w:eastAsia="仿宋" w:hAnsi="仿宋" w:hint="eastAsia"/>
          <w:sz w:val="32"/>
          <w:szCs w:val="32"/>
        </w:rPr>
        <w:t>以“</w:t>
      </w:r>
      <w:r w:rsidRPr="00464062">
        <w:rPr>
          <w:rFonts w:ascii="仿宋" w:eastAsia="仿宋" w:hAnsi="仿宋"/>
          <w:sz w:val="32"/>
          <w:szCs w:val="32"/>
        </w:rPr>
        <w:t>六有一提升</w:t>
      </w:r>
      <w:r w:rsidRPr="00464062">
        <w:rPr>
          <w:rFonts w:ascii="仿宋" w:eastAsia="仿宋" w:hAnsi="仿宋" w:hint="eastAsia"/>
          <w:sz w:val="32"/>
          <w:szCs w:val="32"/>
        </w:rPr>
        <w:t>”为离退休基层党组织建设目标要求，开展对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标找差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，切实做好总支、支部换届工作，不断优化支部配置，选优配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强基层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党组织领导班子。教育引导离退休党员始终牢记党员身份、自觉锤炼党性修养，做到党的意识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弱化、党员标准不降低、党内生活不脱离，全面加强离退休党组织建设，着力发挥基层党组织的战斗堡垒作用。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3、规范党员组织生活。</w:t>
      </w:r>
      <w:r w:rsidRPr="00464062">
        <w:rPr>
          <w:rFonts w:ascii="仿宋" w:eastAsia="仿宋" w:hAnsi="仿宋"/>
          <w:sz w:val="32"/>
          <w:szCs w:val="32"/>
        </w:rPr>
        <w:t>按照集中性政治理论学习每季度不少于1次、就近组织参观考察学习每年不少于1次、举办形势与政策报告会或情况通报会每年不少于2次、正常开展“三会一课”等要求，统筹召开党组织生活会；对确因身体原因不能参加学习的，可采取送学上门、电话联系、网络沟通等方式，及时传达和通报组织生活情况；组织开展适合离退休党员特点的</w:t>
      </w:r>
      <w:r>
        <w:rPr>
          <w:rFonts w:ascii="仿宋" w:eastAsia="仿宋" w:hAnsi="仿宋"/>
          <w:sz w:val="32"/>
          <w:szCs w:val="32"/>
        </w:rPr>
        <w:t>主题党日</w:t>
      </w:r>
      <w:r w:rsidRPr="00464062">
        <w:rPr>
          <w:rFonts w:ascii="仿宋" w:eastAsia="仿宋" w:hAnsi="仿宋"/>
          <w:sz w:val="32"/>
          <w:szCs w:val="32"/>
        </w:rPr>
        <w:t>活动，不断丰富党员精神文化生活，增强党支部工作活力；加强对党员QQ群、</w:t>
      </w:r>
      <w:proofErr w:type="gramStart"/>
      <w:r w:rsidRPr="00464062">
        <w:rPr>
          <w:rFonts w:ascii="仿宋" w:eastAsia="仿宋" w:hAnsi="仿宋"/>
          <w:sz w:val="32"/>
          <w:szCs w:val="32"/>
        </w:rPr>
        <w:t>微信群</w:t>
      </w:r>
      <w:proofErr w:type="gramEnd"/>
      <w:r w:rsidRPr="00464062">
        <w:rPr>
          <w:rFonts w:ascii="仿宋" w:eastAsia="仿宋" w:hAnsi="仿宋"/>
          <w:sz w:val="32"/>
          <w:szCs w:val="32"/>
        </w:rPr>
        <w:t>等新组织形态的管理，确保意识形态领域安全不出事。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4、开展骨干队伍培训。</w:t>
      </w:r>
      <w:r w:rsidRPr="00464062">
        <w:rPr>
          <w:rFonts w:ascii="仿宋" w:eastAsia="仿宋" w:hAnsi="仿宋" w:hint="eastAsia"/>
          <w:sz w:val="32"/>
          <w:szCs w:val="32"/>
        </w:rPr>
        <w:t>拟组织换届调整后的离退休党总支委员、支部委员、关工委成员等老同志骨干队伍人员参加业务培训，通过培训进一步增强做好离退休党建工作的责任感和使命感，不断提升其业务能力和工作水平。</w:t>
      </w:r>
    </w:p>
    <w:p w:rsidR="007233B3" w:rsidRPr="00464062" w:rsidRDefault="007233B3" w:rsidP="007233B3">
      <w:pPr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464062">
        <w:rPr>
          <w:rFonts w:ascii="黑体" w:eastAsia="黑体" w:hAnsi="黑体" w:hint="eastAsia"/>
          <w:color w:val="333333"/>
          <w:sz w:val="32"/>
          <w:szCs w:val="32"/>
        </w:rPr>
        <w:t>二、强化服务保障，着力提升离退休人员幸福指数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5、开展走访慰问活动。</w:t>
      </w:r>
      <w:r w:rsidRPr="00464062">
        <w:rPr>
          <w:rFonts w:ascii="仿宋" w:eastAsia="仿宋" w:hAnsi="仿宋" w:hint="eastAsia"/>
          <w:sz w:val="32"/>
          <w:szCs w:val="32"/>
        </w:rPr>
        <w:t>结合“双高期”特点及重阳节、春节等传统节日，重点面向高龄、孤老、特困、患重病等离</w:t>
      </w:r>
      <w:r w:rsidRPr="00464062">
        <w:rPr>
          <w:rFonts w:ascii="仿宋" w:eastAsia="仿宋" w:hAnsi="仿宋" w:hint="eastAsia"/>
          <w:sz w:val="32"/>
          <w:szCs w:val="32"/>
        </w:rPr>
        <w:lastRenderedPageBreak/>
        <w:t>退休老同志，做好“夏送清凉”、“冬送温暖”等走访慰问活动。通过走访慰问，及时了解情况、沟通思想、传递感情，努力为他们办实事、解难题。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6、引导养老观念更新。</w:t>
      </w:r>
      <w:r w:rsidRPr="00464062">
        <w:rPr>
          <w:rFonts w:ascii="仿宋" w:eastAsia="仿宋" w:hAnsi="仿宋" w:hint="eastAsia"/>
          <w:sz w:val="32"/>
          <w:szCs w:val="32"/>
        </w:rPr>
        <w:t>积极宣传国家有关居家养老的社会化与社区化政策，以及智能居家养老的先进手段，进一步提高空巢老人晚年生活的质量和幸福感。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7、加强活动阵地建设。</w:t>
      </w:r>
      <w:r w:rsidRPr="00464062">
        <w:rPr>
          <w:rFonts w:ascii="仿宋" w:eastAsia="仿宋" w:hAnsi="仿宋" w:hint="eastAsia"/>
          <w:sz w:val="32"/>
          <w:szCs w:val="32"/>
        </w:rPr>
        <w:t>积极关注民生，着力消除离退休人员校内活动场所安全隐患，稳步推进老同志学习阵地与活动场所建设，不断提升离退休老同志的生活质量和幸福指数。</w:t>
      </w:r>
    </w:p>
    <w:p w:rsidR="007233B3" w:rsidRPr="00464062" w:rsidRDefault="007233B3" w:rsidP="007233B3">
      <w:pPr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464062">
        <w:rPr>
          <w:rFonts w:ascii="黑体" w:eastAsia="黑体" w:hAnsi="黑体" w:hint="eastAsia"/>
          <w:color w:val="333333"/>
          <w:sz w:val="32"/>
          <w:szCs w:val="32"/>
        </w:rPr>
        <w:t>三、倡导文化养老，着力丰富离退人员精神文化生活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8、组织开展建国70周年系列庆祝活动。</w:t>
      </w:r>
      <w:r w:rsidRPr="00464062">
        <w:rPr>
          <w:rFonts w:ascii="仿宋" w:eastAsia="仿宋" w:hAnsi="仿宋" w:hint="eastAsia"/>
          <w:sz w:val="32"/>
          <w:szCs w:val="32"/>
        </w:rPr>
        <w:t>围绕庆祝新中国成立70周年这一主题，组织开展以“展示阳光心态、体验美好生活、畅谈发展变化”为主要内容的座谈会、报告会、文娱表演等活动，让广大离退休老同志在感受祖国辉煌成就的同时，积极建言献策，助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推学校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事业高质量发展。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9、结合重阳敬老节组织开展系列文化娱乐活动。</w:t>
      </w:r>
      <w:r w:rsidRPr="00464062">
        <w:rPr>
          <w:rFonts w:ascii="仿宋" w:eastAsia="仿宋" w:hAnsi="仿宋" w:hint="eastAsia"/>
          <w:sz w:val="32"/>
          <w:szCs w:val="32"/>
        </w:rPr>
        <w:t>组织开展好老同志书画摄影展、读书征文、趣味运动会等适合老同志身心特点的娱乐健身活动；鼓励和支持老年舞蹈队、歌咏队、书画兴趣小组、摄影兴趣小组等结合重大节庆，开展富有特色的文化娱乐活动，不断丰富老同志精神文化生活。</w:t>
      </w:r>
    </w:p>
    <w:p w:rsidR="007233B3" w:rsidRPr="00464062" w:rsidRDefault="007233B3" w:rsidP="007233B3">
      <w:pPr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464062">
        <w:rPr>
          <w:rFonts w:ascii="黑体" w:eastAsia="黑体" w:hAnsi="黑体" w:hint="eastAsia"/>
          <w:color w:val="333333"/>
          <w:sz w:val="32"/>
          <w:szCs w:val="32"/>
        </w:rPr>
        <w:t>四、发挥“五老”优势，稳步推进关心下一代工作优质化建设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84574">
        <w:rPr>
          <w:rFonts w:ascii="仿宋" w:eastAsia="仿宋" w:hAnsi="仿宋" w:hint="eastAsia"/>
          <w:b/>
          <w:sz w:val="32"/>
          <w:szCs w:val="32"/>
        </w:rPr>
        <w:t>10、放大品牌效应，创新方式方法。</w:t>
      </w:r>
      <w:r w:rsidRPr="00464062">
        <w:rPr>
          <w:rFonts w:ascii="仿宋" w:eastAsia="仿宋" w:hAnsi="仿宋" w:hint="eastAsia"/>
          <w:sz w:val="32"/>
          <w:szCs w:val="32"/>
        </w:rPr>
        <w:t>积极推进学校关工委与各校区离退休党总支工作的深度融合，不断拓展“老少</w:t>
      </w:r>
      <w:r w:rsidRPr="00464062">
        <w:rPr>
          <w:rFonts w:ascii="仿宋" w:eastAsia="仿宋" w:hAnsi="仿宋" w:hint="eastAsia"/>
          <w:sz w:val="32"/>
          <w:szCs w:val="32"/>
        </w:rPr>
        <w:lastRenderedPageBreak/>
        <w:t>共建”、“党建辅导”、“社团顾问”、“捐资助学”、“心理咨询”、“督导督学”等活动品牌效应，充分发挥离退休“五老”人员在促进青年学子成人成才、青年教师成长发展等方面的独特优势和作用。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84574">
        <w:rPr>
          <w:rFonts w:ascii="仿宋" w:eastAsia="仿宋" w:hAnsi="仿宋" w:hint="eastAsia"/>
          <w:b/>
          <w:sz w:val="32"/>
          <w:szCs w:val="32"/>
        </w:rPr>
        <w:t>11、结合国庆华诞，开展专题活动。</w:t>
      </w:r>
      <w:r w:rsidRPr="00464062">
        <w:rPr>
          <w:rFonts w:ascii="仿宋" w:eastAsia="仿宋" w:hAnsi="仿宋" w:hint="eastAsia"/>
          <w:sz w:val="32"/>
          <w:szCs w:val="32"/>
        </w:rPr>
        <w:t>以庆贺祖国70华诞为契机，协同党委宣传部、学工部等部门开展“我和祖国共成长”主题读书征文、“江山如此多娇-我眼中的伟大祖国”原创摄影、书画作品大赛。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84574">
        <w:rPr>
          <w:rFonts w:ascii="仿宋" w:eastAsia="仿宋" w:hAnsi="仿宋" w:hint="eastAsia"/>
          <w:b/>
          <w:sz w:val="32"/>
          <w:szCs w:val="32"/>
        </w:rPr>
        <w:t>12、加大宣传力度，营造工作氛围。</w:t>
      </w:r>
      <w:r w:rsidRPr="00464062">
        <w:rPr>
          <w:rFonts w:ascii="仿宋" w:eastAsia="仿宋" w:hAnsi="仿宋" w:hint="eastAsia"/>
          <w:sz w:val="32"/>
          <w:szCs w:val="32"/>
        </w:rPr>
        <w:t>加大关工委工作优质化建设宣传力度，在离退休人员中倡导学先进、树典型、作贡献的良好风气，着力营造关工委工作优质化氛围。</w:t>
      </w:r>
    </w:p>
    <w:p w:rsidR="007233B3" w:rsidRPr="00464062" w:rsidRDefault="007233B3" w:rsidP="007233B3">
      <w:pPr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464062">
        <w:rPr>
          <w:rFonts w:ascii="黑体" w:eastAsia="黑体" w:hAnsi="黑体" w:hint="eastAsia"/>
          <w:color w:val="333333"/>
          <w:sz w:val="32"/>
          <w:szCs w:val="32"/>
        </w:rPr>
        <w:t>五、加强自身建设，着力提升离退休工作精准化和规范化水平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13、加强制度建设，推进规范管理。</w:t>
      </w:r>
      <w:r w:rsidRPr="00464062">
        <w:rPr>
          <w:rFonts w:ascii="仿宋" w:eastAsia="仿宋" w:hAnsi="仿宋" w:hint="eastAsia"/>
          <w:sz w:val="32"/>
          <w:szCs w:val="32"/>
        </w:rPr>
        <w:t>在认真梳理现有规章制度基础上，按照新时代做好离退休工作的新要求，进一步完善规章制度，规范工作流程，促进离退休服务保障工作的科学化和规范化。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14、加强理论学习，提高业务水平。</w:t>
      </w:r>
      <w:r w:rsidRPr="00464062">
        <w:rPr>
          <w:rFonts w:ascii="仿宋" w:eastAsia="仿宋" w:hAnsi="仿宋" w:hint="eastAsia"/>
          <w:sz w:val="32"/>
          <w:szCs w:val="32"/>
        </w:rPr>
        <w:t>组织处内人员赴兄弟高校开展学习调研；举办本部门工作专项业务培训，同时鼓励工作人员加强自主学习，不断提升政治理论水平、政策运用能力、管理服务能力和开拓创新能力。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15、持续改进作风，提升服务满意度。</w:t>
      </w:r>
      <w:r w:rsidRPr="00464062">
        <w:rPr>
          <w:rFonts w:ascii="仿宋" w:eastAsia="仿宋" w:hAnsi="仿宋" w:hint="eastAsia"/>
          <w:sz w:val="32"/>
          <w:szCs w:val="32"/>
        </w:rPr>
        <w:t>自觉用热心、真心、爱心、细心、耐心及恒心，不断营造良好服务氛围，对离退休老同志始终保持敬重之心、倾注关爱之情、多做务实之事，把党和学校对老同志的深切关怀转化为具体行动措施，不断提高老同志对部门工作的认可度和满意度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lastRenderedPageBreak/>
        <w:t>16、改进服务手段，提升信息化水平。</w:t>
      </w:r>
      <w:r w:rsidRPr="00464062">
        <w:rPr>
          <w:rFonts w:ascii="仿宋" w:eastAsia="仿宋" w:hAnsi="仿宋" w:hint="eastAsia"/>
          <w:sz w:val="32"/>
          <w:szCs w:val="32"/>
        </w:rPr>
        <w:t>综合运用信息技术，进一步完善离退休人员基础数据信息库，为启动离退休管理信息系统调研论证及立项规划奠定坚实基础。</w:t>
      </w:r>
    </w:p>
    <w:p w:rsidR="007233B3" w:rsidRPr="00464062" w:rsidRDefault="007233B3" w:rsidP="007233B3">
      <w:pPr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464062">
        <w:rPr>
          <w:rFonts w:ascii="黑体" w:eastAsia="黑体" w:hAnsi="黑体" w:hint="eastAsia"/>
          <w:color w:val="333333"/>
          <w:sz w:val="32"/>
          <w:szCs w:val="32"/>
        </w:rPr>
        <w:t>六、崇尚廉洁自律，确保安全稳定责任落实到位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17、加强教育，落实安全责任。</w:t>
      </w:r>
      <w:r w:rsidRPr="00464062">
        <w:rPr>
          <w:rFonts w:ascii="仿宋" w:eastAsia="仿宋" w:hAnsi="仿宋" w:hint="eastAsia"/>
          <w:sz w:val="32"/>
          <w:szCs w:val="32"/>
        </w:rPr>
        <w:t>认真落实反腐倡廉、意识形态、安全稳定等工作责任制要求，切实加强廉洁从业意识、意识形态领域责任意识、校园安全综合管理意识的教育，确保安全稳定。</w:t>
      </w:r>
    </w:p>
    <w:p w:rsidR="007233B3" w:rsidRPr="00464062" w:rsidRDefault="007233B3" w:rsidP="007233B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4062">
        <w:rPr>
          <w:rFonts w:ascii="仿宋" w:eastAsia="仿宋" w:hAnsi="仿宋" w:hint="eastAsia"/>
          <w:b/>
          <w:sz w:val="32"/>
          <w:szCs w:val="32"/>
        </w:rPr>
        <w:t>18、加强监督，注重风险防范。</w:t>
      </w:r>
      <w:r w:rsidRPr="00464062">
        <w:rPr>
          <w:rFonts w:ascii="仿宋" w:eastAsia="仿宋" w:hAnsi="仿宋" w:hint="eastAsia"/>
          <w:sz w:val="32"/>
          <w:szCs w:val="32"/>
        </w:rPr>
        <w:t>不断优化办事流程，注重廉洁风险点、安全与意识形态领域风险点的排查与管控，做到防患于未然。建立完善离退休党委会、离退休处党政联席会、离退休处处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会等议事规则，做好经费使用和日常安全工作管理与监督，</w:t>
      </w:r>
      <w:proofErr w:type="gramStart"/>
      <w:r w:rsidRPr="00464062">
        <w:rPr>
          <w:rFonts w:ascii="仿宋" w:eastAsia="仿宋" w:hAnsi="仿宋" w:hint="eastAsia"/>
          <w:sz w:val="32"/>
          <w:szCs w:val="32"/>
        </w:rPr>
        <w:t>确保党风</w:t>
      </w:r>
      <w:proofErr w:type="gramEnd"/>
      <w:r w:rsidRPr="00464062">
        <w:rPr>
          <w:rFonts w:ascii="仿宋" w:eastAsia="仿宋" w:hAnsi="仿宋" w:hint="eastAsia"/>
          <w:sz w:val="32"/>
          <w:szCs w:val="32"/>
        </w:rPr>
        <w:t>廉政建设主体责任和“一岗双责”要求落实到位。</w:t>
      </w:r>
    </w:p>
    <w:p w:rsidR="00AC0C71" w:rsidRPr="007233B3" w:rsidRDefault="00AC0C71">
      <w:bookmarkStart w:id="0" w:name="_GoBack"/>
      <w:bookmarkEnd w:id="0"/>
    </w:p>
    <w:sectPr w:rsidR="00AC0C71" w:rsidRPr="0072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26" w:rsidRDefault="00991326" w:rsidP="00B9076C">
      <w:r>
        <w:separator/>
      </w:r>
    </w:p>
  </w:endnote>
  <w:endnote w:type="continuationSeparator" w:id="0">
    <w:p w:rsidR="00991326" w:rsidRDefault="00991326" w:rsidP="00B9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26" w:rsidRDefault="00991326" w:rsidP="00B9076C">
      <w:r>
        <w:separator/>
      </w:r>
    </w:p>
  </w:footnote>
  <w:footnote w:type="continuationSeparator" w:id="0">
    <w:p w:rsidR="00991326" w:rsidRDefault="00991326" w:rsidP="00B9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2"/>
    <w:rsid w:val="002E6FF1"/>
    <w:rsid w:val="00513CAA"/>
    <w:rsid w:val="007233B3"/>
    <w:rsid w:val="007D0C22"/>
    <w:rsid w:val="00847EBE"/>
    <w:rsid w:val="00991326"/>
    <w:rsid w:val="00AC0C71"/>
    <w:rsid w:val="00B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76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76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76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7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2019-09-09T07:03:00Z</dcterms:created>
  <dcterms:modified xsi:type="dcterms:W3CDTF">2019-09-09T08:58:00Z</dcterms:modified>
</cp:coreProperties>
</file>